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59" w:rsidRDefault="00240459" w:rsidP="00F77CC0">
      <w:pPr>
        <w:jc w:val="center"/>
        <w:rPr>
          <w:b/>
          <w:color w:val="31849B" w:themeColor="accent5" w:themeShade="BF"/>
          <w:sz w:val="32"/>
          <w:szCs w:val="32"/>
        </w:rPr>
      </w:pPr>
      <w:r>
        <w:rPr>
          <w:b/>
          <w:noProof/>
          <w:color w:val="4BACC6" w:themeColor="accent5"/>
          <w:sz w:val="32"/>
          <w:szCs w:val="32"/>
          <w:lang w:eastAsia="en-GB"/>
        </w:rPr>
        <w:drawing>
          <wp:inline distT="0" distB="0" distL="0" distR="0">
            <wp:extent cx="973455" cy="7535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291" cy="767340"/>
                    </a:xfrm>
                    <a:prstGeom prst="rect">
                      <a:avLst/>
                    </a:prstGeom>
                    <a:noFill/>
                    <a:ln>
                      <a:noFill/>
                    </a:ln>
                  </pic:spPr>
                </pic:pic>
              </a:graphicData>
            </a:graphic>
          </wp:inline>
        </w:drawing>
      </w:r>
    </w:p>
    <w:p w:rsidR="0082212B" w:rsidRDefault="0082212B" w:rsidP="00F76ECC">
      <w:pPr>
        <w:jc w:val="both"/>
        <w:rPr>
          <w:rFonts w:eastAsia="Times New Roman" w:cstheme="minorHAnsi"/>
          <w:color w:val="000000"/>
          <w:sz w:val="24"/>
          <w:szCs w:val="24"/>
        </w:rPr>
      </w:pPr>
    </w:p>
    <w:p w:rsidR="009F4ED5" w:rsidRPr="00165995" w:rsidRDefault="00B96100" w:rsidP="009F4ED5">
      <w:pPr>
        <w:jc w:val="center"/>
        <w:rPr>
          <w:b/>
          <w:color w:val="31849B" w:themeColor="accent5" w:themeShade="BF"/>
          <w:sz w:val="32"/>
          <w:szCs w:val="32"/>
        </w:rPr>
      </w:pPr>
      <w:r>
        <w:rPr>
          <w:b/>
          <w:color w:val="31849B" w:themeColor="accent5" w:themeShade="BF"/>
          <w:sz w:val="32"/>
          <w:szCs w:val="32"/>
        </w:rPr>
        <w:t>HCN Locality Network</w:t>
      </w:r>
      <w:r w:rsidR="009F4ED5" w:rsidRPr="00165995">
        <w:rPr>
          <w:b/>
          <w:color w:val="31849B" w:themeColor="accent5" w:themeShade="BF"/>
          <w:sz w:val="32"/>
          <w:szCs w:val="32"/>
        </w:rPr>
        <w:t xml:space="preserve"> Open Mic Event</w:t>
      </w:r>
    </w:p>
    <w:p w:rsidR="009F4ED5" w:rsidRDefault="009F4ED5" w:rsidP="009F4ED5">
      <w:pPr>
        <w:jc w:val="center"/>
        <w:rPr>
          <w:b/>
          <w:sz w:val="32"/>
          <w:szCs w:val="32"/>
        </w:rPr>
      </w:pPr>
      <w:r>
        <w:rPr>
          <w:b/>
          <w:sz w:val="32"/>
          <w:szCs w:val="32"/>
        </w:rPr>
        <w:t>5</w:t>
      </w:r>
      <w:r w:rsidRPr="00F76ECC">
        <w:rPr>
          <w:b/>
          <w:sz w:val="32"/>
          <w:szCs w:val="32"/>
          <w:vertAlign w:val="superscript"/>
        </w:rPr>
        <w:t>th</w:t>
      </w:r>
      <w:r>
        <w:rPr>
          <w:b/>
          <w:sz w:val="32"/>
          <w:szCs w:val="32"/>
        </w:rPr>
        <w:t xml:space="preserve"> October 2021 on Zoom</w:t>
      </w:r>
    </w:p>
    <w:p w:rsidR="000D4DAD" w:rsidRDefault="000D4DAD" w:rsidP="009F4ED5">
      <w:pPr>
        <w:jc w:val="center"/>
        <w:rPr>
          <w:b/>
          <w:i/>
          <w:sz w:val="24"/>
          <w:szCs w:val="24"/>
        </w:rPr>
      </w:pPr>
    </w:p>
    <w:p w:rsidR="002D52E7" w:rsidRPr="002D52E7" w:rsidRDefault="002D52E7" w:rsidP="009F4ED5">
      <w:pPr>
        <w:jc w:val="center"/>
        <w:rPr>
          <w:b/>
          <w:i/>
          <w:sz w:val="24"/>
          <w:szCs w:val="24"/>
        </w:rPr>
      </w:pPr>
      <w:r w:rsidRPr="002D52E7">
        <w:rPr>
          <w:b/>
          <w:i/>
          <w:sz w:val="24"/>
          <w:szCs w:val="24"/>
        </w:rPr>
        <w:t xml:space="preserve">Hastings </w:t>
      </w:r>
      <w:r w:rsidR="00A14B8F">
        <w:rPr>
          <w:b/>
          <w:i/>
          <w:sz w:val="24"/>
          <w:szCs w:val="24"/>
        </w:rPr>
        <w:t>Community Network is hosted</w:t>
      </w:r>
      <w:bookmarkStart w:id="0" w:name="_GoBack"/>
      <w:bookmarkEnd w:id="0"/>
      <w:r w:rsidRPr="002D52E7">
        <w:rPr>
          <w:b/>
          <w:i/>
          <w:sz w:val="24"/>
          <w:szCs w:val="24"/>
        </w:rPr>
        <w:t xml:space="preserve"> by Hastings Voluntary Action and part funded by East Sussex County Council</w:t>
      </w:r>
    </w:p>
    <w:p w:rsidR="002D52E7" w:rsidRDefault="002D52E7" w:rsidP="00F76ECC">
      <w:pPr>
        <w:jc w:val="both"/>
        <w:rPr>
          <w:rFonts w:eastAsia="Times New Roman" w:cstheme="minorHAnsi"/>
          <w:color w:val="000000"/>
          <w:sz w:val="24"/>
          <w:szCs w:val="24"/>
        </w:rPr>
      </w:pPr>
    </w:p>
    <w:p w:rsidR="009F4ED5" w:rsidRPr="00211309" w:rsidRDefault="009F4ED5" w:rsidP="00F76ECC">
      <w:pPr>
        <w:jc w:val="both"/>
        <w:rPr>
          <w:rFonts w:eastAsia="Times New Roman" w:cstheme="minorHAnsi"/>
          <w:color w:val="000000"/>
          <w:sz w:val="24"/>
          <w:szCs w:val="24"/>
        </w:rPr>
      </w:pPr>
      <w:r w:rsidRPr="00211309">
        <w:rPr>
          <w:rFonts w:eastAsia="Times New Roman" w:cstheme="minorHAnsi"/>
          <w:color w:val="000000"/>
          <w:sz w:val="24"/>
          <w:szCs w:val="24"/>
        </w:rPr>
        <w:t>Carole Dixon (HCN Executive Chair) opened the event thanking everyone for takin</w:t>
      </w:r>
      <w:r w:rsidR="00B96100" w:rsidRPr="00211309">
        <w:rPr>
          <w:rFonts w:eastAsia="Times New Roman" w:cstheme="minorHAnsi"/>
          <w:color w:val="000000"/>
          <w:sz w:val="24"/>
          <w:szCs w:val="24"/>
        </w:rPr>
        <w:t>g part and spoke about how the O</w:t>
      </w:r>
      <w:r w:rsidRPr="00211309">
        <w:rPr>
          <w:rFonts w:eastAsia="Times New Roman" w:cstheme="minorHAnsi"/>
          <w:color w:val="000000"/>
          <w:sz w:val="24"/>
          <w:szCs w:val="24"/>
        </w:rPr>
        <w:t>pen Mic events have proved to be very popular. They are a simple idea to enable as many people to have their say and increase networking and collaboration</w:t>
      </w:r>
      <w:r w:rsidRPr="00211309">
        <w:rPr>
          <w:rFonts w:cstheme="minorHAnsi"/>
          <w:b/>
          <w:bCs/>
          <w:sz w:val="24"/>
          <w:szCs w:val="24"/>
        </w:rPr>
        <w:t xml:space="preserve">. </w:t>
      </w:r>
      <w:r w:rsidRPr="00211309">
        <w:rPr>
          <w:rFonts w:cstheme="minorHAnsi"/>
          <w:bCs/>
          <w:sz w:val="24"/>
          <w:szCs w:val="24"/>
        </w:rPr>
        <w:t>It is</w:t>
      </w:r>
      <w:r w:rsidRPr="00211309">
        <w:rPr>
          <w:rFonts w:cstheme="minorHAnsi"/>
          <w:b/>
          <w:bCs/>
          <w:sz w:val="24"/>
          <w:szCs w:val="24"/>
        </w:rPr>
        <w:t xml:space="preserve"> </w:t>
      </w:r>
      <w:r w:rsidRPr="00211309">
        <w:rPr>
          <w:rFonts w:eastAsia="Times New Roman" w:cstheme="minorHAnsi"/>
          <w:color w:val="000000"/>
          <w:sz w:val="24"/>
          <w:szCs w:val="24"/>
        </w:rPr>
        <w:t>important that the HCN have regular opportunities to connect with local organisations. When we represent the sector it is important to us to be able to understand the issues that local groups face and celebrate the work they are doing</w:t>
      </w:r>
      <w:r w:rsidR="00B96100" w:rsidRPr="00211309">
        <w:rPr>
          <w:rFonts w:eastAsia="Times New Roman" w:cstheme="minorHAnsi"/>
          <w:color w:val="000000"/>
          <w:sz w:val="24"/>
          <w:szCs w:val="24"/>
        </w:rPr>
        <w:t>.</w:t>
      </w:r>
    </w:p>
    <w:p w:rsidR="008F1B83" w:rsidRDefault="008F1B83" w:rsidP="00E41828">
      <w:pPr>
        <w:jc w:val="center"/>
        <w:rPr>
          <w:rFonts w:cstheme="minorHAnsi"/>
          <w:b/>
          <w:bCs/>
          <w:color w:val="C00000"/>
          <w:sz w:val="28"/>
          <w:szCs w:val="28"/>
        </w:rPr>
      </w:pPr>
    </w:p>
    <w:p w:rsidR="00F76ECC" w:rsidRPr="00267275" w:rsidRDefault="00A27371" w:rsidP="009E3D11">
      <w:pPr>
        <w:jc w:val="center"/>
        <w:rPr>
          <w:rFonts w:cstheme="minorHAnsi"/>
          <w:b/>
          <w:bCs/>
          <w:color w:val="C00000"/>
          <w:sz w:val="28"/>
          <w:szCs w:val="28"/>
        </w:rPr>
      </w:pPr>
      <w:r>
        <w:rPr>
          <w:rFonts w:cstheme="minorHAnsi"/>
          <w:b/>
          <w:bCs/>
          <w:color w:val="C00000"/>
          <w:sz w:val="28"/>
          <w:szCs w:val="28"/>
        </w:rPr>
        <w:t>38</w:t>
      </w:r>
      <w:r w:rsidR="004C0EC1" w:rsidRPr="00267275">
        <w:rPr>
          <w:rFonts w:cstheme="minorHAnsi"/>
          <w:b/>
          <w:bCs/>
          <w:color w:val="C00000"/>
          <w:sz w:val="28"/>
          <w:szCs w:val="28"/>
        </w:rPr>
        <w:t xml:space="preserve"> participants attended on the day</w:t>
      </w:r>
      <w:r>
        <w:rPr>
          <w:rFonts w:cstheme="minorHAnsi"/>
          <w:b/>
          <w:bCs/>
          <w:color w:val="C00000"/>
          <w:sz w:val="28"/>
          <w:szCs w:val="28"/>
        </w:rPr>
        <w:t xml:space="preserve"> from 35</w:t>
      </w:r>
      <w:r w:rsidR="004C0EC1" w:rsidRPr="00267275">
        <w:rPr>
          <w:rFonts w:cstheme="minorHAnsi"/>
          <w:b/>
          <w:bCs/>
          <w:color w:val="C00000"/>
          <w:sz w:val="28"/>
          <w:szCs w:val="28"/>
        </w:rPr>
        <w:t xml:space="preserve"> local organisations from across the voluntary, community, public and independent sectors.</w:t>
      </w:r>
    </w:p>
    <w:p w:rsidR="00657E8B" w:rsidRDefault="00706BDC" w:rsidP="009E3D11">
      <w:pPr>
        <w:jc w:val="center"/>
        <w:rPr>
          <w:b/>
          <w:bCs/>
          <w:color w:val="C00000"/>
          <w:sz w:val="28"/>
          <w:szCs w:val="28"/>
        </w:rPr>
      </w:pPr>
      <w:r w:rsidRPr="00267275">
        <w:rPr>
          <w:b/>
          <w:bCs/>
          <w:color w:val="C00000"/>
          <w:sz w:val="28"/>
          <w:szCs w:val="28"/>
        </w:rPr>
        <w:t>19 projects shared information as part of the Open Mic space</w:t>
      </w:r>
    </w:p>
    <w:p w:rsidR="00671C62" w:rsidRPr="00267275" w:rsidRDefault="00671C62" w:rsidP="00924B23">
      <w:pPr>
        <w:rPr>
          <w:b/>
          <w:bCs/>
          <w:color w:val="C00000"/>
          <w:sz w:val="28"/>
          <w:szCs w:val="28"/>
        </w:rPr>
      </w:pPr>
    </w:p>
    <w:tbl>
      <w:tblPr>
        <w:tblStyle w:val="TableGrid"/>
        <w:tblW w:w="0" w:type="auto"/>
        <w:shd w:val="clear" w:color="auto" w:fill="95B3D7" w:themeFill="accent1" w:themeFillTint="99"/>
        <w:tblLook w:val="04A0" w:firstRow="1" w:lastRow="0" w:firstColumn="1" w:lastColumn="0" w:noHBand="0" w:noVBand="1"/>
      </w:tblPr>
      <w:tblGrid>
        <w:gridCol w:w="4508"/>
        <w:gridCol w:w="4508"/>
      </w:tblGrid>
      <w:tr w:rsidR="00BE0D73" w:rsidRPr="005103A0" w:rsidTr="00A15368">
        <w:tc>
          <w:tcPr>
            <w:tcW w:w="4508" w:type="dxa"/>
            <w:shd w:val="clear" w:color="auto" w:fill="95B3D7" w:themeFill="accent1" w:themeFillTint="99"/>
          </w:tcPr>
          <w:p w:rsidR="0095143C" w:rsidRPr="00C06704" w:rsidRDefault="00BE0D73" w:rsidP="00C06704">
            <w:pPr>
              <w:jc w:val="center"/>
              <w:rPr>
                <w:rFonts w:cstheme="minorHAnsi"/>
                <w:b/>
                <w:bCs/>
                <w:color w:val="C00000"/>
                <w:sz w:val="32"/>
                <w:szCs w:val="32"/>
              </w:rPr>
            </w:pPr>
            <w:r w:rsidRPr="00C46CFD">
              <w:rPr>
                <w:rFonts w:cstheme="minorHAnsi"/>
                <w:b/>
                <w:bCs/>
                <w:color w:val="C00000"/>
                <w:sz w:val="32"/>
                <w:szCs w:val="32"/>
              </w:rPr>
              <w:t>Participant</w:t>
            </w:r>
          </w:p>
        </w:tc>
        <w:tc>
          <w:tcPr>
            <w:tcW w:w="4508" w:type="dxa"/>
            <w:shd w:val="clear" w:color="auto" w:fill="95B3D7" w:themeFill="accent1" w:themeFillTint="99"/>
          </w:tcPr>
          <w:p w:rsidR="00BE0D73" w:rsidRPr="00C46CFD" w:rsidRDefault="00BE0D73" w:rsidP="007250AE">
            <w:pPr>
              <w:jc w:val="center"/>
              <w:rPr>
                <w:rFonts w:cstheme="minorHAnsi"/>
                <w:b/>
                <w:bCs/>
                <w:color w:val="C00000"/>
                <w:sz w:val="32"/>
                <w:szCs w:val="32"/>
              </w:rPr>
            </w:pPr>
            <w:r w:rsidRPr="00C46CFD">
              <w:rPr>
                <w:rFonts w:cstheme="minorHAnsi"/>
                <w:b/>
                <w:bCs/>
                <w:color w:val="C00000"/>
                <w:sz w:val="32"/>
                <w:szCs w:val="32"/>
              </w:rPr>
              <w:t>Organisation</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 xml:space="preserve">Julie </w:t>
            </w:r>
            <w:proofErr w:type="spellStart"/>
            <w:r w:rsidRPr="005103A0">
              <w:rPr>
                <w:rFonts w:cstheme="minorHAnsi"/>
                <w:b/>
                <w:bCs/>
                <w:sz w:val="28"/>
                <w:szCs w:val="28"/>
              </w:rPr>
              <w:t>Abson</w:t>
            </w:r>
            <w:proofErr w:type="spellEnd"/>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proofErr w:type="spellStart"/>
            <w:r w:rsidRPr="005103A0">
              <w:rPr>
                <w:rFonts w:cstheme="minorHAnsi"/>
                <w:b/>
                <w:bCs/>
                <w:sz w:val="28"/>
                <w:szCs w:val="28"/>
              </w:rPr>
              <w:t>Lets</w:t>
            </w:r>
            <w:proofErr w:type="spellEnd"/>
            <w:r w:rsidRPr="005103A0">
              <w:rPr>
                <w:rFonts w:cstheme="minorHAnsi"/>
                <w:b/>
                <w:bCs/>
                <w:sz w:val="28"/>
                <w:szCs w:val="28"/>
              </w:rPr>
              <w:t xml:space="preserve"> Get Working SCDA</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Debby Anderson</w:t>
            </w:r>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Hastings Voluntary Action</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Teresa Andrew</w:t>
            </w:r>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HARC</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 xml:space="preserve">Dawn </w:t>
            </w:r>
            <w:proofErr w:type="spellStart"/>
            <w:r w:rsidRPr="005103A0">
              <w:rPr>
                <w:rFonts w:cstheme="minorHAnsi"/>
                <w:b/>
                <w:bCs/>
                <w:sz w:val="28"/>
                <w:szCs w:val="28"/>
              </w:rPr>
              <w:t>Banforth</w:t>
            </w:r>
            <w:proofErr w:type="spellEnd"/>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One You East Sussex</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 xml:space="preserve">Laura </w:t>
            </w:r>
            <w:proofErr w:type="spellStart"/>
            <w:r w:rsidRPr="005103A0">
              <w:rPr>
                <w:rFonts w:cstheme="minorHAnsi"/>
                <w:b/>
                <w:bCs/>
                <w:sz w:val="28"/>
                <w:szCs w:val="28"/>
              </w:rPr>
              <w:t>Beerling</w:t>
            </w:r>
            <w:proofErr w:type="spellEnd"/>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Hastings Opportunity Area</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Godfrey Bevan</w:t>
            </w:r>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 xml:space="preserve">Hastings &amp; St Leonards </w:t>
            </w:r>
            <w:proofErr w:type="spellStart"/>
            <w:r w:rsidRPr="005103A0">
              <w:rPr>
                <w:rFonts w:cstheme="minorHAnsi"/>
                <w:b/>
                <w:bCs/>
                <w:sz w:val="28"/>
                <w:szCs w:val="28"/>
              </w:rPr>
              <w:t>Mens</w:t>
            </w:r>
            <w:proofErr w:type="spellEnd"/>
            <w:r w:rsidRPr="005103A0">
              <w:rPr>
                <w:rFonts w:cstheme="minorHAnsi"/>
                <w:b/>
                <w:bCs/>
                <w:sz w:val="28"/>
                <w:szCs w:val="28"/>
              </w:rPr>
              <w:t xml:space="preserve"> Shed</w:t>
            </w:r>
          </w:p>
        </w:tc>
      </w:tr>
      <w:tr w:rsidR="00BE0D73" w:rsidRPr="005103A0" w:rsidTr="00A15368">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 xml:space="preserve">Nicola </w:t>
            </w:r>
            <w:proofErr w:type="spellStart"/>
            <w:r w:rsidRPr="005103A0">
              <w:rPr>
                <w:rFonts w:cstheme="minorHAnsi"/>
                <w:b/>
                <w:bCs/>
                <w:sz w:val="28"/>
                <w:szCs w:val="28"/>
              </w:rPr>
              <w:t>Brocklehurst</w:t>
            </w:r>
            <w:proofErr w:type="spellEnd"/>
          </w:p>
        </w:tc>
        <w:tc>
          <w:tcPr>
            <w:tcW w:w="4508" w:type="dxa"/>
            <w:shd w:val="clear" w:color="auto" w:fill="95B3D7" w:themeFill="accent1" w:themeFillTint="99"/>
          </w:tcPr>
          <w:p w:rsidR="00BE0D73" w:rsidRPr="005103A0" w:rsidRDefault="00BE0D73" w:rsidP="00F76ECC">
            <w:pPr>
              <w:jc w:val="both"/>
              <w:rPr>
                <w:rFonts w:cstheme="minorHAnsi"/>
                <w:b/>
                <w:bCs/>
                <w:sz w:val="28"/>
                <w:szCs w:val="28"/>
              </w:rPr>
            </w:pPr>
            <w:r w:rsidRPr="005103A0">
              <w:rPr>
                <w:rFonts w:cstheme="minorHAnsi"/>
                <w:b/>
                <w:bCs/>
                <w:sz w:val="28"/>
                <w:szCs w:val="28"/>
              </w:rPr>
              <w:t>Integrated Family Healthcare/PCN</w:t>
            </w:r>
          </w:p>
        </w:tc>
      </w:tr>
      <w:tr w:rsidR="00924B23" w:rsidRPr="005103A0" w:rsidTr="00A15368">
        <w:tc>
          <w:tcPr>
            <w:tcW w:w="4508" w:type="dxa"/>
            <w:shd w:val="clear" w:color="auto" w:fill="95B3D7" w:themeFill="accent1" w:themeFillTint="99"/>
          </w:tcPr>
          <w:p w:rsidR="00924B23" w:rsidRPr="005103A0" w:rsidRDefault="00924B23" w:rsidP="00924B23">
            <w:pPr>
              <w:jc w:val="both"/>
              <w:rPr>
                <w:rFonts w:cstheme="minorHAnsi"/>
                <w:b/>
                <w:bCs/>
                <w:sz w:val="28"/>
                <w:szCs w:val="28"/>
              </w:rPr>
            </w:pPr>
            <w:r w:rsidRPr="005103A0">
              <w:rPr>
                <w:rFonts w:cstheme="minorHAnsi"/>
                <w:b/>
                <w:bCs/>
                <w:sz w:val="28"/>
                <w:szCs w:val="28"/>
              </w:rPr>
              <w:t>Lisa Buckland</w:t>
            </w:r>
          </w:p>
        </w:tc>
        <w:tc>
          <w:tcPr>
            <w:tcW w:w="4508" w:type="dxa"/>
            <w:shd w:val="clear" w:color="auto" w:fill="95B3D7" w:themeFill="accent1" w:themeFillTint="99"/>
          </w:tcPr>
          <w:p w:rsidR="00924B23" w:rsidRPr="005103A0" w:rsidRDefault="00924B23" w:rsidP="00924B23">
            <w:pPr>
              <w:jc w:val="both"/>
              <w:rPr>
                <w:rFonts w:cstheme="minorHAnsi"/>
                <w:b/>
                <w:bCs/>
                <w:sz w:val="28"/>
                <w:szCs w:val="28"/>
              </w:rPr>
            </w:pPr>
            <w:proofErr w:type="spellStart"/>
            <w:r w:rsidRPr="005103A0">
              <w:rPr>
                <w:rFonts w:cstheme="minorHAnsi"/>
                <w:b/>
                <w:bCs/>
                <w:sz w:val="28"/>
                <w:szCs w:val="28"/>
              </w:rPr>
              <w:t>Optivo</w:t>
            </w:r>
            <w:proofErr w:type="spellEnd"/>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Jane Caley</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Association of Carers</w:t>
            </w:r>
          </w:p>
        </w:tc>
      </w:tr>
      <w:tr w:rsidR="00B96100" w:rsidRPr="005103A0" w:rsidTr="00A15368">
        <w:tc>
          <w:tcPr>
            <w:tcW w:w="4508" w:type="dxa"/>
            <w:shd w:val="clear" w:color="auto" w:fill="95B3D7" w:themeFill="accent1" w:themeFillTint="99"/>
          </w:tcPr>
          <w:p w:rsidR="002D52E7" w:rsidRDefault="002D52E7" w:rsidP="00B96100">
            <w:pPr>
              <w:jc w:val="center"/>
              <w:rPr>
                <w:rFonts w:cstheme="minorHAnsi"/>
                <w:b/>
                <w:bCs/>
                <w:color w:val="C00000"/>
                <w:sz w:val="32"/>
                <w:szCs w:val="32"/>
              </w:rPr>
            </w:pPr>
          </w:p>
          <w:p w:rsidR="00B96100" w:rsidRPr="00C06704" w:rsidRDefault="00B96100" w:rsidP="00B96100">
            <w:pPr>
              <w:jc w:val="center"/>
              <w:rPr>
                <w:rFonts w:cstheme="minorHAnsi"/>
                <w:b/>
                <w:bCs/>
                <w:color w:val="C00000"/>
                <w:sz w:val="32"/>
                <w:szCs w:val="32"/>
              </w:rPr>
            </w:pPr>
            <w:r w:rsidRPr="00C46CFD">
              <w:rPr>
                <w:rFonts w:cstheme="minorHAnsi"/>
                <w:b/>
                <w:bCs/>
                <w:color w:val="C00000"/>
                <w:sz w:val="32"/>
                <w:szCs w:val="32"/>
              </w:rPr>
              <w:t>Participant</w:t>
            </w:r>
          </w:p>
        </w:tc>
        <w:tc>
          <w:tcPr>
            <w:tcW w:w="4508" w:type="dxa"/>
            <w:shd w:val="clear" w:color="auto" w:fill="95B3D7" w:themeFill="accent1" w:themeFillTint="99"/>
          </w:tcPr>
          <w:p w:rsidR="002D52E7" w:rsidRDefault="002D52E7" w:rsidP="00B96100">
            <w:pPr>
              <w:jc w:val="center"/>
              <w:rPr>
                <w:rFonts w:cstheme="minorHAnsi"/>
                <w:b/>
                <w:bCs/>
                <w:color w:val="C00000"/>
                <w:sz w:val="32"/>
                <w:szCs w:val="32"/>
              </w:rPr>
            </w:pPr>
          </w:p>
          <w:p w:rsidR="00B96100" w:rsidRPr="00C46CFD" w:rsidRDefault="00B96100" w:rsidP="00B96100">
            <w:pPr>
              <w:jc w:val="center"/>
              <w:rPr>
                <w:rFonts w:cstheme="minorHAnsi"/>
                <w:b/>
                <w:bCs/>
                <w:color w:val="C00000"/>
                <w:sz w:val="32"/>
                <w:szCs w:val="32"/>
              </w:rPr>
            </w:pPr>
            <w:r w:rsidRPr="00C46CFD">
              <w:rPr>
                <w:rFonts w:cstheme="minorHAnsi"/>
                <w:b/>
                <w:bCs/>
                <w:color w:val="C00000"/>
                <w:sz w:val="32"/>
                <w:szCs w:val="32"/>
              </w:rPr>
              <w:t>Organisation</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Sherry Clark</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Transition Town Hastings &amp; St Leonards</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Andrew Colquhoun</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HCN Executive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Alison Cooper</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Hastings &amp; Rother Mediation Service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Lucy Cross</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Independent Visitor Service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Ann Marie Cox</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Parenting Team ESCC</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Richard Cuff</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Little Gate Farm</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Carole Dixon</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Education Futures Trust</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Sam Dook</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proofErr w:type="spellStart"/>
            <w:r w:rsidRPr="005103A0">
              <w:rPr>
                <w:rFonts w:cstheme="minorHAnsi"/>
                <w:b/>
                <w:bCs/>
                <w:sz w:val="28"/>
                <w:szCs w:val="28"/>
              </w:rPr>
              <w:t>Lifesize</w:t>
            </w:r>
            <w:proofErr w:type="spellEnd"/>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 xml:space="preserve">Anya </w:t>
            </w:r>
            <w:proofErr w:type="spellStart"/>
            <w:r w:rsidRPr="005103A0">
              <w:rPr>
                <w:rFonts w:cstheme="minorHAnsi"/>
                <w:b/>
                <w:bCs/>
                <w:sz w:val="28"/>
                <w:szCs w:val="28"/>
              </w:rPr>
              <w:t>Ignatieva</w:t>
            </w:r>
            <w:proofErr w:type="spellEnd"/>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Hand of Hope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Lisa Gentry</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Integrated Family Healthcare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 xml:space="preserve">Fiona </w:t>
            </w:r>
            <w:proofErr w:type="spellStart"/>
            <w:r w:rsidRPr="005103A0">
              <w:rPr>
                <w:rFonts w:cstheme="minorHAnsi"/>
                <w:b/>
                <w:bCs/>
                <w:sz w:val="28"/>
                <w:szCs w:val="28"/>
              </w:rPr>
              <w:t>Hassen</w:t>
            </w:r>
            <w:proofErr w:type="spellEnd"/>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East Sussex Hearing</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 xml:space="preserve">Rachel </w:t>
            </w:r>
            <w:proofErr w:type="spellStart"/>
            <w:r w:rsidRPr="005103A0">
              <w:rPr>
                <w:rFonts w:cstheme="minorHAnsi"/>
                <w:b/>
                <w:bCs/>
                <w:sz w:val="28"/>
                <w:szCs w:val="28"/>
              </w:rPr>
              <w:t>Hesterbanks</w:t>
            </w:r>
            <w:proofErr w:type="spellEnd"/>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proofErr w:type="spellStart"/>
            <w:r w:rsidRPr="005103A0">
              <w:rPr>
                <w:rFonts w:cstheme="minorHAnsi"/>
                <w:b/>
                <w:bCs/>
                <w:sz w:val="28"/>
                <w:szCs w:val="28"/>
              </w:rPr>
              <w:t>XTrax</w:t>
            </w:r>
            <w:proofErr w:type="spellEnd"/>
            <w:r w:rsidRPr="005103A0">
              <w:rPr>
                <w:rFonts w:cstheme="minorHAnsi"/>
                <w:b/>
                <w:bCs/>
                <w:sz w:val="28"/>
                <w:szCs w:val="28"/>
              </w:rPr>
              <w:t xml:space="preserve"> Young Peoples Centre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Simon Hobson</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Surviving Christmas</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Sue Learoyd Smith</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Groundwork South</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Jacqui Le Put</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Anchor Foster Care</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Clementine Manning</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Sussex Prisoners Families</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Kate Moran</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HOWCH</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Tara Reddy</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Arts on Prescription</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Kate Richmond</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proofErr w:type="spellStart"/>
            <w:r w:rsidRPr="005103A0">
              <w:rPr>
                <w:rFonts w:cstheme="minorHAnsi"/>
                <w:b/>
                <w:bCs/>
                <w:sz w:val="28"/>
                <w:szCs w:val="28"/>
              </w:rPr>
              <w:t>Healthwatch</w:t>
            </w:r>
            <w:proofErr w:type="spellEnd"/>
            <w:r w:rsidRPr="005103A0">
              <w:rPr>
                <w:rFonts w:cstheme="minorHAnsi"/>
                <w:b/>
                <w:bCs/>
                <w:sz w:val="28"/>
                <w:szCs w:val="28"/>
              </w:rPr>
              <w:t xml:space="preserve"> East Sussex</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Melanye Richmond</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Hastings &amp; St Leonards PCN</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Tracey Rose</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Fellowship of St Nicholas</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Fay Thomas</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ESCC</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 xml:space="preserve">Virginia </w:t>
            </w:r>
            <w:proofErr w:type="spellStart"/>
            <w:r w:rsidRPr="005103A0">
              <w:rPr>
                <w:rFonts w:cstheme="minorHAnsi"/>
                <w:b/>
                <w:bCs/>
                <w:sz w:val="28"/>
                <w:szCs w:val="28"/>
              </w:rPr>
              <w:t>Vilela</w:t>
            </w:r>
            <w:proofErr w:type="spellEnd"/>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West St Leonards Forum</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Catherine Watson</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ESCC</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Marie White</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Stroke Association</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Meena Winter</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18 Hours</w:t>
            </w:r>
          </w:p>
        </w:tc>
      </w:tr>
      <w:tr w:rsidR="00B96100" w:rsidRPr="005103A0" w:rsidTr="00A15368">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Emily Wright</w:t>
            </w:r>
          </w:p>
        </w:tc>
        <w:tc>
          <w:tcPr>
            <w:tcW w:w="4508" w:type="dxa"/>
            <w:shd w:val="clear" w:color="auto" w:fill="95B3D7" w:themeFill="accent1" w:themeFillTint="99"/>
          </w:tcPr>
          <w:p w:rsidR="00B96100" w:rsidRPr="005103A0" w:rsidRDefault="00B96100" w:rsidP="00B96100">
            <w:pPr>
              <w:jc w:val="both"/>
              <w:rPr>
                <w:rFonts w:cstheme="minorHAnsi"/>
                <w:b/>
                <w:bCs/>
                <w:sz w:val="28"/>
                <w:szCs w:val="28"/>
              </w:rPr>
            </w:pPr>
            <w:r w:rsidRPr="005103A0">
              <w:rPr>
                <w:rFonts w:cstheme="minorHAnsi"/>
                <w:b/>
                <w:bCs/>
                <w:sz w:val="28"/>
                <w:szCs w:val="28"/>
              </w:rPr>
              <w:t>Locate East Sussex</w:t>
            </w:r>
          </w:p>
        </w:tc>
      </w:tr>
    </w:tbl>
    <w:p w:rsidR="00BE0D73" w:rsidRPr="00F76ECC" w:rsidRDefault="00BE0D73" w:rsidP="00F76ECC">
      <w:pPr>
        <w:jc w:val="both"/>
        <w:rPr>
          <w:rFonts w:cstheme="minorHAnsi"/>
          <w:b/>
          <w:bCs/>
          <w:sz w:val="24"/>
          <w:szCs w:val="24"/>
        </w:rPr>
      </w:pPr>
    </w:p>
    <w:p w:rsidR="006729A0" w:rsidRDefault="006729A0" w:rsidP="009A0ED7">
      <w:pPr>
        <w:jc w:val="center"/>
        <w:rPr>
          <w:b/>
          <w:bCs/>
          <w:color w:val="C00000"/>
          <w:sz w:val="28"/>
          <w:szCs w:val="28"/>
        </w:rPr>
      </w:pPr>
    </w:p>
    <w:p w:rsidR="00657E8B" w:rsidRDefault="006729A0" w:rsidP="00E27C7A">
      <w:pPr>
        <w:spacing w:line="240" w:lineRule="auto"/>
        <w:jc w:val="center"/>
        <w:rPr>
          <w:b/>
          <w:bCs/>
          <w:color w:val="C00000"/>
          <w:sz w:val="28"/>
          <w:szCs w:val="28"/>
        </w:rPr>
      </w:pPr>
      <w:r>
        <w:rPr>
          <w:b/>
          <w:bCs/>
          <w:color w:val="C00000"/>
          <w:sz w:val="28"/>
          <w:szCs w:val="28"/>
        </w:rPr>
        <w:t>The Zoom Chat Room function was used by participants to share information and contact details</w:t>
      </w:r>
      <w:r w:rsidR="00C47926">
        <w:rPr>
          <w:b/>
          <w:bCs/>
          <w:color w:val="C00000"/>
          <w:sz w:val="28"/>
          <w:szCs w:val="28"/>
        </w:rPr>
        <w:t>. A</w:t>
      </w:r>
      <w:r>
        <w:rPr>
          <w:b/>
          <w:bCs/>
          <w:color w:val="C00000"/>
          <w:sz w:val="28"/>
          <w:szCs w:val="28"/>
        </w:rPr>
        <w:t xml:space="preserve"> copy was sent to participants after the event.</w:t>
      </w:r>
    </w:p>
    <w:p w:rsidR="00E27C7A" w:rsidRDefault="00E27C7A" w:rsidP="00E27C7A">
      <w:pPr>
        <w:rPr>
          <w:b/>
          <w:bCs/>
          <w:color w:val="C00000"/>
          <w:sz w:val="28"/>
          <w:szCs w:val="28"/>
        </w:rPr>
      </w:pPr>
    </w:p>
    <w:p w:rsidR="00E27C7A" w:rsidRDefault="00E27C7A" w:rsidP="00E27C7A">
      <w:pPr>
        <w:rPr>
          <w:b/>
          <w:bCs/>
          <w:color w:val="C00000"/>
          <w:sz w:val="28"/>
          <w:szCs w:val="28"/>
        </w:rPr>
      </w:pPr>
    </w:p>
    <w:p w:rsidR="00E54783" w:rsidRPr="000A54A9" w:rsidRDefault="006C571E" w:rsidP="00E27C7A">
      <w:pPr>
        <w:jc w:val="center"/>
        <w:rPr>
          <w:b/>
          <w:bCs/>
          <w:color w:val="C00000"/>
          <w:sz w:val="28"/>
          <w:szCs w:val="28"/>
        </w:rPr>
      </w:pPr>
      <w:r w:rsidRPr="00267275">
        <w:rPr>
          <w:b/>
          <w:bCs/>
          <w:color w:val="C00000"/>
          <w:sz w:val="28"/>
          <w:szCs w:val="28"/>
        </w:rPr>
        <w:lastRenderedPageBreak/>
        <w:t>From the Evaluation Forms completed, we had some positive feedback</w:t>
      </w:r>
    </w:p>
    <w:p w:rsidR="00F76ECC" w:rsidRDefault="003F03D5" w:rsidP="00240459">
      <w:pPr>
        <w:jc w:val="center"/>
        <w:rPr>
          <w:b/>
          <w:bCs/>
        </w:rPr>
      </w:pPr>
      <w:r>
        <w:rPr>
          <w:b/>
          <w:bCs/>
          <w:noProof/>
          <w:lang w:eastAsia="en-GB"/>
        </w:rPr>
        <mc:AlternateContent>
          <mc:Choice Requires="wps">
            <w:drawing>
              <wp:anchor distT="0" distB="0" distL="114300" distR="114300" simplePos="0" relativeHeight="251665408" behindDoc="0" locked="0" layoutInCell="1" allowOverlap="1">
                <wp:simplePos x="0" y="0"/>
                <wp:positionH relativeFrom="column">
                  <wp:posOffset>-169333</wp:posOffset>
                </wp:positionH>
                <wp:positionV relativeFrom="paragraph">
                  <wp:posOffset>112183</wp:posOffset>
                </wp:positionV>
                <wp:extent cx="6205008" cy="4030134"/>
                <wp:effectExtent l="0" t="0" r="24765" b="27940"/>
                <wp:wrapNone/>
                <wp:docPr id="1" name="Text Box 1"/>
                <wp:cNvGraphicFramePr/>
                <a:graphic xmlns:a="http://schemas.openxmlformats.org/drawingml/2006/main">
                  <a:graphicData uri="http://schemas.microsoft.com/office/word/2010/wordprocessingShape">
                    <wps:wsp>
                      <wps:cNvSpPr txBox="1"/>
                      <wps:spPr>
                        <a:xfrm>
                          <a:off x="0" y="0"/>
                          <a:ext cx="6205008" cy="4030134"/>
                        </a:xfrm>
                        <a:prstGeom prst="rect">
                          <a:avLst/>
                        </a:prstGeom>
                        <a:solidFill>
                          <a:schemeClr val="accent1">
                            <a:lumMod val="60000"/>
                            <a:lumOff val="4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06381C" w:rsidRDefault="0006381C" w:rsidP="00544D55"/>
                          <w:p w:rsidR="00A25EA0" w:rsidRPr="00D85B2B" w:rsidRDefault="00B96100" w:rsidP="00681264">
                            <w:pPr>
                              <w:rPr>
                                <w:b/>
                                <w:i/>
                                <w:color w:val="002060"/>
                                <w:sz w:val="28"/>
                                <w:szCs w:val="28"/>
                              </w:rPr>
                            </w:pPr>
                            <w:r>
                              <w:rPr>
                                <w:b/>
                                <w:i/>
                                <w:color w:val="002060"/>
                                <w:sz w:val="28"/>
                                <w:szCs w:val="28"/>
                              </w:rPr>
                              <w:t>“</w:t>
                            </w:r>
                            <w:r w:rsidR="00544D55" w:rsidRPr="00D85B2B">
                              <w:rPr>
                                <w:b/>
                                <w:i/>
                                <w:color w:val="002060"/>
                                <w:sz w:val="28"/>
                                <w:szCs w:val="28"/>
                              </w:rPr>
                              <w:t>Really good to hear about all the great work going on in Hastings despite the challenges</w:t>
                            </w:r>
                            <w:r>
                              <w:rPr>
                                <w:b/>
                                <w:i/>
                                <w:color w:val="002060"/>
                                <w:sz w:val="28"/>
                                <w:szCs w:val="28"/>
                              </w:rPr>
                              <w:t>”</w:t>
                            </w:r>
                          </w:p>
                          <w:p w:rsidR="00544D55" w:rsidRPr="00D85B2B" w:rsidRDefault="00B96100" w:rsidP="00A25EA0">
                            <w:pPr>
                              <w:jc w:val="center"/>
                              <w:rPr>
                                <w:b/>
                                <w:i/>
                                <w:color w:val="002060"/>
                                <w:sz w:val="28"/>
                                <w:szCs w:val="28"/>
                              </w:rPr>
                            </w:pPr>
                            <w:r>
                              <w:rPr>
                                <w:b/>
                                <w:i/>
                                <w:color w:val="002060"/>
                                <w:sz w:val="28"/>
                                <w:szCs w:val="28"/>
                              </w:rPr>
                              <w:t>“</w:t>
                            </w:r>
                            <w:r w:rsidR="00544D55" w:rsidRPr="00D85B2B">
                              <w:rPr>
                                <w:b/>
                                <w:i/>
                                <w:color w:val="002060"/>
                                <w:sz w:val="28"/>
                                <w:szCs w:val="28"/>
                              </w:rPr>
                              <w:t>Already made contact with 5 of the organisations involved to link with our Hub project</w:t>
                            </w:r>
                            <w:r>
                              <w:rPr>
                                <w:b/>
                                <w:i/>
                                <w:color w:val="002060"/>
                                <w:sz w:val="28"/>
                                <w:szCs w:val="28"/>
                              </w:rPr>
                              <w:t>”</w:t>
                            </w:r>
                          </w:p>
                          <w:p w:rsidR="0006381C" w:rsidRPr="00D85B2B" w:rsidRDefault="00B96100" w:rsidP="0006381C">
                            <w:pPr>
                              <w:jc w:val="center"/>
                              <w:rPr>
                                <w:b/>
                                <w:i/>
                                <w:color w:val="002060"/>
                                <w:sz w:val="28"/>
                                <w:szCs w:val="28"/>
                              </w:rPr>
                            </w:pPr>
                            <w:r>
                              <w:rPr>
                                <w:b/>
                                <w:i/>
                                <w:color w:val="002060"/>
                                <w:sz w:val="28"/>
                                <w:szCs w:val="28"/>
                              </w:rPr>
                              <w:t>“</w:t>
                            </w:r>
                            <w:r w:rsidR="0006381C" w:rsidRPr="00D85B2B">
                              <w:rPr>
                                <w:b/>
                                <w:i/>
                                <w:color w:val="002060"/>
                                <w:sz w:val="28"/>
                                <w:szCs w:val="28"/>
                              </w:rPr>
                              <w:t>It was very helpful to find out more about different services that are available, so that I can pass these on, as appropri</w:t>
                            </w:r>
                            <w:r>
                              <w:rPr>
                                <w:b/>
                                <w:i/>
                                <w:color w:val="002060"/>
                                <w:sz w:val="28"/>
                                <w:szCs w:val="28"/>
                              </w:rPr>
                              <w:t>ate to the patients I work with”</w:t>
                            </w:r>
                          </w:p>
                          <w:p w:rsidR="0006381C" w:rsidRPr="00D85B2B" w:rsidRDefault="0006381C" w:rsidP="0006381C">
                            <w:pPr>
                              <w:jc w:val="center"/>
                              <w:rPr>
                                <w:b/>
                                <w:i/>
                                <w:color w:val="002060"/>
                                <w:sz w:val="28"/>
                                <w:szCs w:val="28"/>
                              </w:rPr>
                            </w:pPr>
                          </w:p>
                          <w:p w:rsidR="00544D55" w:rsidRPr="00D85B2B" w:rsidRDefault="00B96100" w:rsidP="0006381C">
                            <w:pPr>
                              <w:jc w:val="center"/>
                              <w:rPr>
                                <w:b/>
                                <w:i/>
                                <w:color w:val="002060"/>
                                <w:sz w:val="28"/>
                                <w:szCs w:val="28"/>
                              </w:rPr>
                            </w:pPr>
                            <w:r>
                              <w:rPr>
                                <w:b/>
                                <w:i/>
                                <w:color w:val="002060"/>
                                <w:sz w:val="28"/>
                                <w:szCs w:val="28"/>
                              </w:rPr>
                              <w:t>“</w:t>
                            </w:r>
                            <w:r w:rsidR="0006381C" w:rsidRPr="00D85B2B">
                              <w:rPr>
                                <w:b/>
                                <w:i/>
                                <w:color w:val="002060"/>
                                <w:sz w:val="28"/>
                                <w:szCs w:val="28"/>
                              </w:rPr>
                              <w:t xml:space="preserve">I have passed on a possible job for a friend, found out about the </w:t>
                            </w:r>
                            <w:proofErr w:type="spellStart"/>
                            <w:r w:rsidR="0006381C" w:rsidRPr="00D85B2B">
                              <w:rPr>
                                <w:b/>
                                <w:i/>
                                <w:color w:val="002060"/>
                                <w:sz w:val="28"/>
                                <w:szCs w:val="28"/>
                              </w:rPr>
                              <w:t>Optivo</w:t>
                            </w:r>
                            <w:proofErr w:type="spellEnd"/>
                            <w:r w:rsidR="0006381C" w:rsidRPr="00D85B2B">
                              <w:rPr>
                                <w:b/>
                                <w:i/>
                                <w:color w:val="002060"/>
                                <w:sz w:val="28"/>
                                <w:szCs w:val="28"/>
                              </w:rPr>
                              <w:t xml:space="preserve"> service possibly for our isolated clients- to signpost to and I will look into the free laptop and training offered (signposting for our clients too, as some can’t do Zoom mediation due to no computer or know how) and put the jobs available for Little Gate Farm up on FB!</w:t>
                            </w:r>
                            <w:r>
                              <w:rPr>
                                <w:b/>
                                <w:i/>
                                <w:color w:val="002060"/>
                                <w:sz w:val="28"/>
                                <w:szCs w:val="28"/>
                              </w:rPr>
                              <w:t>”</w:t>
                            </w:r>
                          </w:p>
                          <w:p w:rsidR="00544D55" w:rsidRDefault="00544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35pt;margin-top:8.85pt;width:488.6pt;height:3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" fillcolor="#95b3d7 [1940]" strokecolor="black [3213]" strokeweight="2pt">
                <v:textbox>
                  <w:txbxContent>
                    <w:p w:rsidR="0006381C" w:rsidRDefault="0006381C" w:rsidP="00544D55"/>
                    <w:p w:rsidR="00A25EA0" w:rsidRPr="00D85B2B" w:rsidRDefault="00B96100" w:rsidP="00681264">
                      <w:pPr>
                        <w:rPr>
                          <w:b/>
                          <w:i/>
                          <w:color w:val="002060"/>
                          <w:sz w:val="28"/>
                          <w:szCs w:val="28"/>
                        </w:rPr>
                      </w:pPr>
                      <w:r>
                        <w:rPr>
                          <w:b/>
                          <w:i/>
                          <w:color w:val="002060"/>
                          <w:sz w:val="28"/>
                          <w:szCs w:val="28"/>
                        </w:rPr>
                        <w:t>“</w:t>
                      </w:r>
                      <w:r w:rsidR="00544D55" w:rsidRPr="00D85B2B">
                        <w:rPr>
                          <w:b/>
                          <w:i/>
                          <w:color w:val="002060"/>
                          <w:sz w:val="28"/>
                          <w:szCs w:val="28"/>
                        </w:rPr>
                        <w:t>Really good to hear about all the great work going on in Hastings despite the challenges</w:t>
                      </w:r>
                      <w:r>
                        <w:rPr>
                          <w:b/>
                          <w:i/>
                          <w:color w:val="002060"/>
                          <w:sz w:val="28"/>
                          <w:szCs w:val="28"/>
                        </w:rPr>
                        <w:t>”</w:t>
                      </w:r>
                    </w:p>
                    <w:p w:rsidR="00544D55" w:rsidRPr="00D85B2B" w:rsidRDefault="00B96100" w:rsidP="00A25EA0">
                      <w:pPr>
                        <w:jc w:val="center"/>
                        <w:rPr>
                          <w:b/>
                          <w:i/>
                          <w:color w:val="002060"/>
                          <w:sz w:val="28"/>
                          <w:szCs w:val="28"/>
                        </w:rPr>
                      </w:pPr>
                      <w:r>
                        <w:rPr>
                          <w:b/>
                          <w:i/>
                          <w:color w:val="002060"/>
                          <w:sz w:val="28"/>
                          <w:szCs w:val="28"/>
                        </w:rPr>
                        <w:t>“</w:t>
                      </w:r>
                      <w:r w:rsidR="00544D55" w:rsidRPr="00D85B2B">
                        <w:rPr>
                          <w:b/>
                          <w:i/>
                          <w:color w:val="002060"/>
                          <w:sz w:val="28"/>
                          <w:szCs w:val="28"/>
                        </w:rPr>
                        <w:t>Already made contact with 5 of the organisations involved to link with our Hub project</w:t>
                      </w:r>
                      <w:r>
                        <w:rPr>
                          <w:b/>
                          <w:i/>
                          <w:color w:val="002060"/>
                          <w:sz w:val="28"/>
                          <w:szCs w:val="28"/>
                        </w:rPr>
                        <w:t>”</w:t>
                      </w:r>
                    </w:p>
                    <w:p w:rsidR="0006381C" w:rsidRPr="00D85B2B" w:rsidRDefault="00B96100" w:rsidP="0006381C">
                      <w:pPr>
                        <w:jc w:val="center"/>
                        <w:rPr>
                          <w:b/>
                          <w:i/>
                          <w:color w:val="002060"/>
                          <w:sz w:val="28"/>
                          <w:szCs w:val="28"/>
                        </w:rPr>
                      </w:pPr>
                      <w:r>
                        <w:rPr>
                          <w:b/>
                          <w:i/>
                          <w:color w:val="002060"/>
                          <w:sz w:val="28"/>
                          <w:szCs w:val="28"/>
                        </w:rPr>
                        <w:t>“</w:t>
                      </w:r>
                      <w:r w:rsidR="0006381C" w:rsidRPr="00D85B2B">
                        <w:rPr>
                          <w:b/>
                          <w:i/>
                          <w:color w:val="002060"/>
                          <w:sz w:val="28"/>
                          <w:szCs w:val="28"/>
                        </w:rPr>
                        <w:t>It was very helpful to find out more about different services that are available, so that I can pass these on, as appropri</w:t>
                      </w:r>
                      <w:r>
                        <w:rPr>
                          <w:b/>
                          <w:i/>
                          <w:color w:val="002060"/>
                          <w:sz w:val="28"/>
                          <w:szCs w:val="28"/>
                        </w:rPr>
                        <w:t>ate to the patients I work with”</w:t>
                      </w:r>
                    </w:p>
                    <w:p w:rsidR="0006381C" w:rsidRPr="00D85B2B" w:rsidRDefault="0006381C" w:rsidP="0006381C">
                      <w:pPr>
                        <w:jc w:val="center"/>
                        <w:rPr>
                          <w:b/>
                          <w:i/>
                          <w:color w:val="002060"/>
                          <w:sz w:val="28"/>
                          <w:szCs w:val="28"/>
                        </w:rPr>
                      </w:pPr>
                    </w:p>
                    <w:p w:rsidR="00544D55" w:rsidRPr="00D85B2B" w:rsidRDefault="00B96100" w:rsidP="0006381C">
                      <w:pPr>
                        <w:jc w:val="center"/>
                        <w:rPr>
                          <w:b/>
                          <w:i/>
                          <w:color w:val="002060"/>
                          <w:sz w:val="28"/>
                          <w:szCs w:val="28"/>
                        </w:rPr>
                      </w:pPr>
                      <w:r>
                        <w:rPr>
                          <w:b/>
                          <w:i/>
                          <w:color w:val="002060"/>
                          <w:sz w:val="28"/>
                          <w:szCs w:val="28"/>
                        </w:rPr>
                        <w:t>“</w:t>
                      </w:r>
                      <w:r w:rsidR="0006381C" w:rsidRPr="00D85B2B">
                        <w:rPr>
                          <w:b/>
                          <w:i/>
                          <w:color w:val="002060"/>
                          <w:sz w:val="28"/>
                          <w:szCs w:val="28"/>
                        </w:rPr>
                        <w:t xml:space="preserve">I have passed on a possible job for a friend, found out about the </w:t>
                      </w:r>
                      <w:proofErr w:type="spellStart"/>
                      <w:r w:rsidR="0006381C" w:rsidRPr="00D85B2B">
                        <w:rPr>
                          <w:b/>
                          <w:i/>
                          <w:color w:val="002060"/>
                          <w:sz w:val="28"/>
                          <w:szCs w:val="28"/>
                        </w:rPr>
                        <w:t>Optivo</w:t>
                      </w:r>
                      <w:proofErr w:type="spellEnd"/>
                      <w:r w:rsidR="0006381C" w:rsidRPr="00D85B2B">
                        <w:rPr>
                          <w:b/>
                          <w:i/>
                          <w:color w:val="002060"/>
                          <w:sz w:val="28"/>
                          <w:szCs w:val="28"/>
                        </w:rPr>
                        <w:t xml:space="preserve"> service possibly for our isolated clients- to signpost to and I will look into the free laptop and training offered (signposting for our clients too, as some can’t do Zoom mediation due to no computer or know how) and put the jobs available for Little Gate Farm up on FB!</w:t>
                      </w:r>
                      <w:r>
                        <w:rPr>
                          <w:b/>
                          <w:i/>
                          <w:color w:val="002060"/>
                          <w:sz w:val="28"/>
                          <w:szCs w:val="28"/>
                        </w:rPr>
                        <w:t>”</w:t>
                      </w:r>
                    </w:p>
                    <w:p w:rsidR="00544D55" w:rsidRDefault="00544D55"/>
                  </w:txbxContent>
                </v:textbox>
              </v:shape>
            </w:pict>
          </mc:Fallback>
        </mc:AlternateContent>
      </w:r>
    </w:p>
    <w:p w:rsidR="00F76ECC" w:rsidRDefault="00F76ECC" w:rsidP="006C571E">
      <w:pPr>
        <w:rPr>
          <w:b/>
          <w:bCs/>
        </w:rPr>
      </w:pPr>
    </w:p>
    <w:p w:rsidR="00F76ECC" w:rsidRDefault="00F76ECC" w:rsidP="00240459">
      <w:pPr>
        <w:jc w:val="center"/>
        <w:rPr>
          <w:b/>
          <w:bCs/>
        </w:rPr>
      </w:pPr>
    </w:p>
    <w:p w:rsidR="00F76ECC" w:rsidRDefault="00F76ECC" w:rsidP="00240459">
      <w:pPr>
        <w:jc w:val="center"/>
        <w:rPr>
          <w:b/>
          <w:bCs/>
        </w:rPr>
      </w:pPr>
    </w:p>
    <w:p w:rsidR="00F76ECC" w:rsidRDefault="00F76ECC" w:rsidP="00240459">
      <w:pPr>
        <w:jc w:val="center"/>
        <w:rPr>
          <w:b/>
          <w:bCs/>
        </w:rPr>
      </w:pPr>
    </w:p>
    <w:p w:rsidR="00F76ECC" w:rsidRDefault="00F76ECC" w:rsidP="00240459">
      <w:pPr>
        <w:jc w:val="center"/>
        <w:rPr>
          <w:b/>
          <w:bCs/>
        </w:rPr>
      </w:pPr>
    </w:p>
    <w:p w:rsidR="00F76ECC" w:rsidRDefault="00F76ECC" w:rsidP="00240459">
      <w:pPr>
        <w:jc w:val="center"/>
        <w:rPr>
          <w:b/>
          <w:bCs/>
        </w:rPr>
      </w:pPr>
    </w:p>
    <w:p w:rsidR="00F76ECC" w:rsidRDefault="00F76ECC" w:rsidP="00240459">
      <w:pPr>
        <w:jc w:val="center"/>
        <w:rPr>
          <w:b/>
          <w:bCs/>
        </w:rPr>
      </w:pPr>
    </w:p>
    <w:p w:rsidR="002758D2" w:rsidRDefault="002758D2" w:rsidP="002758D2">
      <w:pPr>
        <w:rPr>
          <w:b/>
          <w:bCs/>
        </w:rPr>
      </w:pPr>
    </w:p>
    <w:p w:rsidR="002758D2" w:rsidRDefault="002758D2" w:rsidP="002758D2">
      <w:pPr>
        <w:rPr>
          <w:b/>
          <w:bCs/>
        </w:rPr>
      </w:pPr>
    </w:p>
    <w:p w:rsidR="00544D55" w:rsidRDefault="00544D55" w:rsidP="002758D2">
      <w:pPr>
        <w:jc w:val="center"/>
        <w:rPr>
          <w:bCs/>
          <w:sz w:val="24"/>
          <w:szCs w:val="24"/>
        </w:rPr>
      </w:pPr>
    </w:p>
    <w:p w:rsidR="00544D55" w:rsidRDefault="00544D55" w:rsidP="002758D2">
      <w:pPr>
        <w:jc w:val="center"/>
        <w:rPr>
          <w:bCs/>
          <w:sz w:val="24"/>
          <w:szCs w:val="24"/>
        </w:rPr>
      </w:pPr>
    </w:p>
    <w:p w:rsidR="00544D55" w:rsidRDefault="00544D55" w:rsidP="002758D2">
      <w:pPr>
        <w:jc w:val="center"/>
        <w:rPr>
          <w:bCs/>
          <w:sz w:val="24"/>
          <w:szCs w:val="24"/>
        </w:rPr>
      </w:pPr>
    </w:p>
    <w:p w:rsidR="00544D55" w:rsidRDefault="00544D55" w:rsidP="002758D2">
      <w:pPr>
        <w:jc w:val="center"/>
        <w:rPr>
          <w:bCs/>
          <w:sz w:val="24"/>
          <w:szCs w:val="24"/>
        </w:rPr>
      </w:pPr>
    </w:p>
    <w:p w:rsidR="002758D2" w:rsidRPr="00211309" w:rsidRDefault="002758D2" w:rsidP="002758D2">
      <w:pPr>
        <w:jc w:val="center"/>
        <w:rPr>
          <w:b/>
          <w:bCs/>
          <w:i/>
          <w:sz w:val="24"/>
          <w:szCs w:val="24"/>
        </w:rPr>
      </w:pPr>
      <w:r w:rsidRPr="00211309">
        <w:rPr>
          <w:b/>
          <w:bCs/>
          <w:i/>
          <w:sz w:val="24"/>
          <w:szCs w:val="24"/>
        </w:rPr>
        <w:t xml:space="preserve">When the Open Mic session concluded, Steve </w:t>
      </w:r>
      <w:proofErr w:type="spellStart"/>
      <w:r w:rsidRPr="00211309">
        <w:rPr>
          <w:b/>
          <w:bCs/>
          <w:i/>
          <w:sz w:val="24"/>
          <w:szCs w:val="24"/>
        </w:rPr>
        <w:t>Manwaring</w:t>
      </w:r>
      <w:proofErr w:type="spellEnd"/>
      <w:r w:rsidR="003651E6" w:rsidRPr="00211309">
        <w:rPr>
          <w:b/>
          <w:bCs/>
          <w:i/>
          <w:sz w:val="24"/>
          <w:szCs w:val="24"/>
        </w:rPr>
        <w:t xml:space="preserve"> (HVA Director)</w:t>
      </w:r>
      <w:r w:rsidRPr="00211309">
        <w:rPr>
          <w:b/>
          <w:bCs/>
          <w:i/>
          <w:sz w:val="24"/>
          <w:szCs w:val="24"/>
        </w:rPr>
        <w:t xml:space="preserve"> informed everyone that the HVA AGM would take place on 16</w:t>
      </w:r>
      <w:r w:rsidRPr="00211309">
        <w:rPr>
          <w:b/>
          <w:bCs/>
          <w:i/>
          <w:sz w:val="24"/>
          <w:szCs w:val="24"/>
          <w:vertAlign w:val="superscript"/>
        </w:rPr>
        <w:t>th</w:t>
      </w:r>
      <w:r w:rsidRPr="00211309">
        <w:rPr>
          <w:b/>
          <w:bCs/>
          <w:i/>
          <w:sz w:val="24"/>
          <w:szCs w:val="24"/>
        </w:rPr>
        <w:t xml:space="preserve"> November 2021.</w:t>
      </w:r>
    </w:p>
    <w:p w:rsidR="000D3CA9" w:rsidRDefault="000D3CA9" w:rsidP="00D75F18">
      <w:pPr>
        <w:jc w:val="both"/>
        <w:rPr>
          <w:bCs/>
          <w:sz w:val="24"/>
          <w:szCs w:val="24"/>
        </w:rPr>
      </w:pPr>
    </w:p>
    <w:p w:rsidR="00544D55" w:rsidRPr="00211309" w:rsidRDefault="003651E6" w:rsidP="00D75F18">
      <w:pPr>
        <w:jc w:val="both"/>
        <w:rPr>
          <w:bCs/>
          <w:sz w:val="24"/>
          <w:szCs w:val="24"/>
        </w:rPr>
      </w:pPr>
      <w:r w:rsidRPr="00211309">
        <w:rPr>
          <w:bCs/>
          <w:sz w:val="24"/>
          <w:szCs w:val="24"/>
        </w:rPr>
        <w:t xml:space="preserve">Andrew Colquhoun (HCN Executive) closed the event, thanking everyone for attending and speaking about their work and to the people that set up the event. He invited people to send any themes or ideas they would like to see highlighted at future HCN events to: </w:t>
      </w:r>
      <w:hyperlink r:id="rId9" w:history="1">
        <w:r w:rsidRPr="00211309">
          <w:rPr>
            <w:rStyle w:val="Hyperlink"/>
            <w:bCs/>
            <w:sz w:val="24"/>
            <w:szCs w:val="24"/>
          </w:rPr>
          <w:t>events@hastingsvoluntaryaction.org.uk</w:t>
        </w:r>
      </w:hyperlink>
      <w:r w:rsidRPr="00211309">
        <w:rPr>
          <w:bCs/>
          <w:sz w:val="24"/>
          <w:szCs w:val="24"/>
        </w:rPr>
        <w:t xml:space="preserve"> </w:t>
      </w:r>
    </w:p>
    <w:p w:rsidR="00AC2B0E" w:rsidRDefault="004F1C64" w:rsidP="00006C8B">
      <w:pPr>
        <w:jc w:val="center"/>
        <w:rPr>
          <w:b/>
          <w:bCs/>
          <w:color w:val="C00000"/>
          <w:sz w:val="28"/>
          <w:szCs w:val="28"/>
        </w:rPr>
      </w:pPr>
      <w:r w:rsidRPr="002C211B">
        <w:rPr>
          <w:b/>
          <w:bCs/>
          <w:color w:val="C00000"/>
          <w:sz w:val="28"/>
          <w:szCs w:val="28"/>
        </w:rPr>
        <w:t>The next HCN event will be held on 14</w:t>
      </w:r>
      <w:r w:rsidRPr="002C211B">
        <w:rPr>
          <w:b/>
          <w:bCs/>
          <w:color w:val="C00000"/>
          <w:sz w:val="28"/>
          <w:szCs w:val="28"/>
          <w:vertAlign w:val="superscript"/>
        </w:rPr>
        <w:t>th</w:t>
      </w:r>
      <w:r w:rsidRPr="002C211B">
        <w:rPr>
          <w:b/>
          <w:bCs/>
          <w:color w:val="C00000"/>
          <w:sz w:val="28"/>
          <w:szCs w:val="28"/>
        </w:rPr>
        <w:t xml:space="preserve"> January 2022</w:t>
      </w:r>
    </w:p>
    <w:p w:rsidR="00F76ECC" w:rsidRPr="002C211B" w:rsidRDefault="0078412D" w:rsidP="006828F6">
      <w:pPr>
        <w:jc w:val="center"/>
        <w:rPr>
          <w:b/>
          <w:bCs/>
          <w:color w:val="C00000"/>
          <w:sz w:val="28"/>
          <w:szCs w:val="28"/>
        </w:rPr>
      </w:pPr>
      <w:r w:rsidRPr="002C211B">
        <w:rPr>
          <w:b/>
          <w:bCs/>
          <w:color w:val="C00000"/>
          <w:sz w:val="28"/>
          <w:szCs w:val="28"/>
        </w:rPr>
        <w:t xml:space="preserve"> (Location</w:t>
      </w:r>
      <w:r w:rsidR="00AC2B0E">
        <w:rPr>
          <w:b/>
          <w:bCs/>
          <w:color w:val="C00000"/>
          <w:sz w:val="28"/>
          <w:szCs w:val="28"/>
        </w:rPr>
        <w:t xml:space="preserve"> &amp; Theme</w:t>
      </w:r>
      <w:r w:rsidRPr="002C211B">
        <w:rPr>
          <w:b/>
          <w:bCs/>
          <w:color w:val="C00000"/>
          <w:sz w:val="28"/>
          <w:szCs w:val="28"/>
        </w:rPr>
        <w:t xml:space="preserve"> TBC)</w:t>
      </w:r>
    </w:p>
    <w:p w:rsidR="00211309" w:rsidRDefault="00211309" w:rsidP="006828F6">
      <w:pPr>
        <w:jc w:val="center"/>
        <w:rPr>
          <w:b/>
          <w:bCs/>
          <w:color w:val="C00000"/>
          <w:sz w:val="24"/>
          <w:szCs w:val="24"/>
        </w:rPr>
      </w:pPr>
    </w:p>
    <w:p w:rsidR="00211309" w:rsidRPr="00211309" w:rsidRDefault="00211309" w:rsidP="006828F6">
      <w:pPr>
        <w:jc w:val="center"/>
        <w:rPr>
          <w:b/>
          <w:bCs/>
          <w:color w:val="C00000"/>
          <w:sz w:val="24"/>
          <w:szCs w:val="24"/>
        </w:rPr>
      </w:pPr>
    </w:p>
    <w:p w:rsidR="00240459" w:rsidRDefault="00317388" w:rsidP="00317388">
      <w:pPr>
        <w:jc w:val="center"/>
        <w:rPr>
          <w:b/>
          <w:bCs/>
        </w:rPr>
      </w:pPr>
      <w:r>
        <w:rPr>
          <w:b/>
          <w:bCs/>
          <w:noProof/>
          <w:lang w:eastAsia="en-GB"/>
        </w:rPr>
        <w:t xml:space="preserve">                     </w:t>
      </w:r>
      <w:r w:rsidR="00894EDB">
        <w:rPr>
          <w:b/>
          <w:bCs/>
          <w:noProof/>
          <w:lang w:eastAsia="en-GB"/>
        </w:rPr>
        <w:t xml:space="preserve">       </w:t>
      </w:r>
      <w:r>
        <w:rPr>
          <w:b/>
          <w:bCs/>
          <w:noProof/>
          <w:lang w:eastAsia="en-GB"/>
        </w:rPr>
        <w:t xml:space="preserve">    </w:t>
      </w:r>
      <w:r w:rsidR="00240459">
        <w:rPr>
          <w:b/>
          <w:bCs/>
          <w:noProof/>
          <w:lang w:eastAsia="en-GB"/>
        </w:rPr>
        <w:drawing>
          <wp:inline distT="0" distB="0" distL="0" distR="0" wp14:anchorId="68F351ED">
            <wp:extent cx="1984067" cy="490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09"/>
                    <a:stretch/>
                  </pic:blipFill>
                  <pic:spPr bwMode="auto">
                    <a:xfrm>
                      <a:off x="0" y="0"/>
                      <a:ext cx="2854352" cy="706162"/>
                    </a:xfrm>
                    <a:prstGeom prst="rect">
                      <a:avLst/>
                    </a:prstGeom>
                    <a:noFill/>
                  </pic:spPr>
                </pic:pic>
              </a:graphicData>
            </a:graphic>
          </wp:inline>
        </w:drawing>
      </w:r>
    </w:p>
    <w:p w:rsidR="00240459" w:rsidRDefault="00240459" w:rsidP="00240459"/>
    <w:sectPr w:rsidR="0024045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D5E" w:rsidRDefault="002B7D5E" w:rsidP="00240459">
      <w:pPr>
        <w:spacing w:after="0" w:line="240" w:lineRule="auto"/>
      </w:pPr>
      <w:r>
        <w:separator/>
      </w:r>
    </w:p>
  </w:endnote>
  <w:endnote w:type="continuationSeparator" w:id="0">
    <w:p w:rsidR="002B7D5E" w:rsidRDefault="002B7D5E" w:rsidP="0024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820654"/>
      <w:docPartObj>
        <w:docPartGallery w:val="Page Numbers (Bottom of Page)"/>
        <w:docPartUnique/>
      </w:docPartObj>
    </w:sdtPr>
    <w:sdtEndPr>
      <w:rPr>
        <w:noProof/>
      </w:rPr>
    </w:sdtEndPr>
    <w:sdtContent>
      <w:p w:rsidR="00240459" w:rsidRDefault="00240459">
        <w:pPr>
          <w:pStyle w:val="Footer"/>
          <w:jc w:val="center"/>
        </w:pPr>
        <w:r>
          <w:fldChar w:fldCharType="begin"/>
        </w:r>
        <w:r>
          <w:instrText xml:space="preserve"> PAGE   \* MERGEFORMAT </w:instrText>
        </w:r>
        <w:r>
          <w:fldChar w:fldCharType="separate"/>
        </w:r>
        <w:r w:rsidR="00A14B8F">
          <w:rPr>
            <w:noProof/>
          </w:rPr>
          <w:t>2</w:t>
        </w:r>
        <w:r>
          <w:rPr>
            <w:noProof/>
          </w:rPr>
          <w:fldChar w:fldCharType="end"/>
        </w:r>
      </w:p>
    </w:sdtContent>
  </w:sdt>
  <w:p w:rsidR="00240459" w:rsidRDefault="0024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D5E" w:rsidRDefault="002B7D5E" w:rsidP="00240459">
      <w:pPr>
        <w:spacing w:after="0" w:line="240" w:lineRule="auto"/>
      </w:pPr>
      <w:r>
        <w:separator/>
      </w:r>
    </w:p>
  </w:footnote>
  <w:footnote w:type="continuationSeparator" w:id="0">
    <w:p w:rsidR="002B7D5E" w:rsidRDefault="002B7D5E" w:rsidP="0024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4D71"/>
    <w:multiLevelType w:val="hybridMultilevel"/>
    <w:tmpl w:val="0B5C4DE0"/>
    <w:lvl w:ilvl="0" w:tplc="24785908">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4A42A0"/>
    <w:multiLevelType w:val="hybridMultilevel"/>
    <w:tmpl w:val="701A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C0C03"/>
    <w:multiLevelType w:val="hybridMultilevel"/>
    <w:tmpl w:val="DBB8CC94"/>
    <w:lvl w:ilvl="0" w:tplc="4DD42E12">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C500F5"/>
    <w:multiLevelType w:val="hybridMultilevel"/>
    <w:tmpl w:val="BF36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B0"/>
    <w:rsid w:val="00003188"/>
    <w:rsid w:val="00006C8B"/>
    <w:rsid w:val="00053C6D"/>
    <w:rsid w:val="0006381C"/>
    <w:rsid w:val="00074058"/>
    <w:rsid w:val="000A54A9"/>
    <w:rsid w:val="000D3CA9"/>
    <w:rsid w:val="000D4DAD"/>
    <w:rsid w:val="00165995"/>
    <w:rsid w:val="0018037B"/>
    <w:rsid w:val="001C3887"/>
    <w:rsid w:val="001E3518"/>
    <w:rsid w:val="0020559A"/>
    <w:rsid w:val="00211309"/>
    <w:rsid w:val="00240459"/>
    <w:rsid w:val="00261FE9"/>
    <w:rsid w:val="00267275"/>
    <w:rsid w:val="002758D2"/>
    <w:rsid w:val="00277E57"/>
    <w:rsid w:val="0028049F"/>
    <w:rsid w:val="002A74FA"/>
    <w:rsid w:val="002B7D5E"/>
    <w:rsid w:val="002C211B"/>
    <w:rsid w:val="002D52E7"/>
    <w:rsid w:val="00317388"/>
    <w:rsid w:val="00325B72"/>
    <w:rsid w:val="0033558C"/>
    <w:rsid w:val="0035238B"/>
    <w:rsid w:val="003651E6"/>
    <w:rsid w:val="003A476C"/>
    <w:rsid w:val="003F03D5"/>
    <w:rsid w:val="003F5AD7"/>
    <w:rsid w:val="004073C4"/>
    <w:rsid w:val="004076DC"/>
    <w:rsid w:val="00414390"/>
    <w:rsid w:val="004221F1"/>
    <w:rsid w:val="004624EB"/>
    <w:rsid w:val="00485963"/>
    <w:rsid w:val="004C0EC1"/>
    <w:rsid w:val="004F1C64"/>
    <w:rsid w:val="005103A0"/>
    <w:rsid w:val="00544D55"/>
    <w:rsid w:val="00587D06"/>
    <w:rsid w:val="00595188"/>
    <w:rsid w:val="005C27EB"/>
    <w:rsid w:val="005F62F8"/>
    <w:rsid w:val="006033A2"/>
    <w:rsid w:val="006229E6"/>
    <w:rsid w:val="00657E8B"/>
    <w:rsid w:val="00671B44"/>
    <w:rsid w:val="00671C62"/>
    <w:rsid w:val="006729A0"/>
    <w:rsid w:val="00681264"/>
    <w:rsid w:val="006828F6"/>
    <w:rsid w:val="0069264D"/>
    <w:rsid w:val="00696F11"/>
    <w:rsid w:val="006C571E"/>
    <w:rsid w:val="006D1E01"/>
    <w:rsid w:val="006D3E52"/>
    <w:rsid w:val="00706BDC"/>
    <w:rsid w:val="007156DD"/>
    <w:rsid w:val="007250AE"/>
    <w:rsid w:val="00730DAF"/>
    <w:rsid w:val="007471D0"/>
    <w:rsid w:val="007554B0"/>
    <w:rsid w:val="00775CAB"/>
    <w:rsid w:val="0078412D"/>
    <w:rsid w:val="007E1248"/>
    <w:rsid w:val="00807CA2"/>
    <w:rsid w:val="0082212B"/>
    <w:rsid w:val="008570B9"/>
    <w:rsid w:val="00894EDB"/>
    <w:rsid w:val="008C0D9A"/>
    <w:rsid w:val="008C35DC"/>
    <w:rsid w:val="008D1D4F"/>
    <w:rsid w:val="008F0708"/>
    <w:rsid w:val="008F1B83"/>
    <w:rsid w:val="00924B23"/>
    <w:rsid w:val="009250B6"/>
    <w:rsid w:val="0093798A"/>
    <w:rsid w:val="0095143C"/>
    <w:rsid w:val="00956D28"/>
    <w:rsid w:val="00957EDD"/>
    <w:rsid w:val="009A0ED7"/>
    <w:rsid w:val="009A7E05"/>
    <w:rsid w:val="009B74DB"/>
    <w:rsid w:val="009C4D12"/>
    <w:rsid w:val="009E3D11"/>
    <w:rsid w:val="009F0107"/>
    <w:rsid w:val="009F4ED5"/>
    <w:rsid w:val="00A14B8F"/>
    <w:rsid w:val="00A15368"/>
    <w:rsid w:val="00A17F8C"/>
    <w:rsid w:val="00A25EA0"/>
    <w:rsid w:val="00A27371"/>
    <w:rsid w:val="00A41490"/>
    <w:rsid w:val="00A8062C"/>
    <w:rsid w:val="00AA7CDD"/>
    <w:rsid w:val="00AC2B0E"/>
    <w:rsid w:val="00AE2BEA"/>
    <w:rsid w:val="00B15271"/>
    <w:rsid w:val="00B73B9F"/>
    <w:rsid w:val="00B96100"/>
    <w:rsid w:val="00BA5C9F"/>
    <w:rsid w:val="00BE0D73"/>
    <w:rsid w:val="00BF66EF"/>
    <w:rsid w:val="00C06704"/>
    <w:rsid w:val="00C46CFD"/>
    <w:rsid w:val="00C47926"/>
    <w:rsid w:val="00C52BEC"/>
    <w:rsid w:val="00C85292"/>
    <w:rsid w:val="00C90E64"/>
    <w:rsid w:val="00CC0498"/>
    <w:rsid w:val="00CE738F"/>
    <w:rsid w:val="00D75F18"/>
    <w:rsid w:val="00D85B2B"/>
    <w:rsid w:val="00DD461D"/>
    <w:rsid w:val="00E06265"/>
    <w:rsid w:val="00E1182E"/>
    <w:rsid w:val="00E11931"/>
    <w:rsid w:val="00E27C7A"/>
    <w:rsid w:val="00E41828"/>
    <w:rsid w:val="00E54115"/>
    <w:rsid w:val="00E54783"/>
    <w:rsid w:val="00E61815"/>
    <w:rsid w:val="00E73E1C"/>
    <w:rsid w:val="00EB61EB"/>
    <w:rsid w:val="00EC0ECC"/>
    <w:rsid w:val="00EE2531"/>
    <w:rsid w:val="00EE4BC2"/>
    <w:rsid w:val="00EF3F51"/>
    <w:rsid w:val="00F340E5"/>
    <w:rsid w:val="00F76ECC"/>
    <w:rsid w:val="00F77CC0"/>
    <w:rsid w:val="00F9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3832"/>
  <w15:docId w15:val="{40F1D6FC-7005-4D12-B924-701C69A7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B6"/>
    <w:pPr>
      <w:ind w:left="720"/>
      <w:contextualSpacing/>
    </w:pPr>
  </w:style>
  <w:style w:type="paragraph" w:styleId="NoSpacing">
    <w:name w:val="No Spacing"/>
    <w:uiPriority w:val="1"/>
    <w:qFormat/>
    <w:rsid w:val="00C85292"/>
    <w:pPr>
      <w:spacing w:after="0" w:line="240" w:lineRule="auto"/>
    </w:pPr>
  </w:style>
  <w:style w:type="paragraph" w:styleId="BalloonText">
    <w:name w:val="Balloon Text"/>
    <w:basedOn w:val="Normal"/>
    <w:link w:val="BalloonTextChar"/>
    <w:uiPriority w:val="99"/>
    <w:semiHidden/>
    <w:unhideWhenUsed/>
    <w:rsid w:val="00696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F11"/>
    <w:rPr>
      <w:rFonts w:ascii="Tahoma" w:hAnsi="Tahoma" w:cs="Tahoma"/>
      <w:sz w:val="16"/>
      <w:szCs w:val="16"/>
    </w:rPr>
  </w:style>
  <w:style w:type="paragraph" w:styleId="Header">
    <w:name w:val="header"/>
    <w:basedOn w:val="Normal"/>
    <w:link w:val="HeaderChar"/>
    <w:uiPriority w:val="99"/>
    <w:unhideWhenUsed/>
    <w:rsid w:val="00240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459"/>
  </w:style>
  <w:style w:type="paragraph" w:styleId="Footer">
    <w:name w:val="footer"/>
    <w:basedOn w:val="Normal"/>
    <w:link w:val="FooterChar"/>
    <w:uiPriority w:val="99"/>
    <w:unhideWhenUsed/>
    <w:rsid w:val="0024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459"/>
  </w:style>
  <w:style w:type="character" w:styleId="Hyperlink">
    <w:name w:val="Hyperlink"/>
    <w:basedOn w:val="DefaultParagraphFont"/>
    <w:uiPriority w:val="99"/>
    <w:unhideWhenUsed/>
    <w:rsid w:val="00240459"/>
    <w:rPr>
      <w:color w:val="0000FF" w:themeColor="hyperlink"/>
      <w:u w:val="single"/>
    </w:rPr>
  </w:style>
  <w:style w:type="table" w:styleId="TableGrid">
    <w:name w:val="Table Grid"/>
    <w:basedOn w:val="TableNormal"/>
    <w:uiPriority w:val="59"/>
    <w:rsid w:val="002A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vents@hastingsvoluntary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DC065-4A15-4737-A01D-DA63732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Flower</dc:creator>
  <cp:keywords/>
  <dc:description/>
  <cp:lastModifiedBy>Kim - HVA</cp:lastModifiedBy>
  <cp:revision>96</cp:revision>
  <cp:lastPrinted>2021-10-06T11:57:00Z</cp:lastPrinted>
  <dcterms:created xsi:type="dcterms:W3CDTF">2021-10-06T11:55:00Z</dcterms:created>
  <dcterms:modified xsi:type="dcterms:W3CDTF">2021-10-19T13:47:00Z</dcterms:modified>
</cp:coreProperties>
</file>