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7FC1" w14:textId="70D6DA6F" w:rsidR="00314AF4" w:rsidRDefault="00314AF4" w:rsidP="00314AF4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Community Rail Line Officer </w:t>
      </w:r>
    </w:p>
    <w:p w14:paraId="5A92E9EF" w14:textId="77777777" w:rsidR="004C6F2A" w:rsidRDefault="004C6F2A" w:rsidP="004C6F2A">
      <w:pPr>
        <w:jc w:val="center"/>
        <w:rPr>
          <w:rFonts w:ascii="Arial" w:hAnsi="Arial"/>
          <w:b/>
          <w:sz w:val="28"/>
          <w:szCs w:val="28"/>
        </w:rPr>
      </w:pPr>
    </w:p>
    <w:p w14:paraId="51255881" w14:textId="77777777" w:rsidR="004C6F2A" w:rsidRPr="0068235A" w:rsidRDefault="004C6F2A" w:rsidP="004C6F2A">
      <w:pPr>
        <w:jc w:val="center"/>
        <w:rPr>
          <w:rFonts w:ascii="Arial" w:hAnsi="Arial"/>
          <w:b/>
          <w:sz w:val="28"/>
          <w:szCs w:val="28"/>
        </w:rPr>
      </w:pPr>
      <w:r w:rsidRPr="0068235A">
        <w:rPr>
          <w:rFonts w:ascii="Arial" w:hAnsi="Arial"/>
          <w:b/>
          <w:sz w:val="28"/>
          <w:szCs w:val="28"/>
        </w:rPr>
        <w:t>Contents</w:t>
      </w:r>
    </w:p>
    <w:p w14:paraId="20C12F2C" w14:textId="77777777" w:rsidR="004C6F2A" w:rsidRPr="0068235A" w:rsidRDefault="004C6F2A" w:rsidP="004C6F2A">
      <w:pPr>
        <w:jc w:val="center"/>
        <w:rPr>
          <w:rFonts w:ascii="Arial" w:hAnsi="Arial"/>
          <w:b/>
          <w:sz w:val="28"/>
          <w:szCs w:val="28"/>
        </w:rPr>
      </w:pPr>
    </w:p>
    <w:p w14:paraId="2E3B6A73" w14:textId="77777777" w:rsidR="004C6F2A" w:rsidRDefault="004C6F2A" w:rsidP="004C6F2A">
      <w:pPr>
        <w:jc w:val="center"/>
        <w:rPr>
          <w:rFonts w:ascii="Arial" w:hAnsi="Arial"/>
          <w:b/>
          <w:sz w:val="28"/>
          <w:szCs w:val="28"/>
        </w:rPr>
      </w:pPr>
    </w:p>
    <w:p w14:paraId="386F91D9" w14:textId="77777777" w:rsidR="004C6F2A" w:rsidRPr="0068235A" w:rsidRDefault="004C6F2A" w:rsidP="004C6F2A">
      <w:pPr>
        <w:jc w:val="center"/>
        <w:rPr>
          <w:rFonts w:ascii="Arial" w:hAnsi="Arial"/>
          <w:b/>
          <w:sz w:val="28"/>
          <w:szCs w:val="28"/>
        </w:rPr>
      </w:pPr>
    </w:p>
    <w:p w14:paraId="2B3B0408" w14:textId="77777777" w:rsidR="004C6F2A" w:rsidRPr="0068235A" w:rsidRDefault="004C6F2A" w:rsidP="004C6F2A">
      <w:pPr>
        <w:jc w:val="center"/>
        <w:rPr>
          <w:rFonts w:ascii="Arial" w:hAnsi="Arial"/>
          <w:b/>
          <w:sz w:val="28"/>
          <w:szCs w:val="28"/>
        </w:rPr>
      </w:pPr>
    </w:p>
    <w:p w14:paraId="1216645A" w14:textId="77777777" w:rsidR="004C6F2A" w:rsidRPr="0068235A" w:rsidRDefault="004C6F2A" w:rsidP="004C6F2A">
      <w:pPr>
        <w:rPr>
          <w:rFonts w:ascii="Arial" w:hAnsi="Arial"/>
          <w:b/>
          <w:sz w:val="28"/>
          <w:szCs w:val="28"/>
        </w:rPr>
      </w:pPr>
      <w:r w:rsidRPr="0068235A">
        <w:rPr>
          <w:rFonts w:ascii="Arial" w:hAnsi="Arial"/>
          <w:b/>
          <w:sz w:val="28"/>
          <w:szCs w:val="28"/>
        </w:rPr>
        <w:t>1.</w:t>
      </w:r>
      <w:r w:rsidRPr="0068235A">
        <w:rPr>
          <w:rFonts w:ascii="Arial" w:hAnsi="Arial"/>
          <w:b/>
          <w:sz w:val="28"/>
          <w:szCs w:val="28"/>
        </w:rPr>
        <w:tab/>
        <w:t>Job Description</w:t>
      </w:r>
    </w:p>
    <w:p w14:paraId="00148214" w14:textId="77777777" w:rsidR="004C6F2A" w:rsidRDefault="004C6F2A" w:rsidP="004C6F2A">
      <w:pPr>
        <w:rPr>
          <w:rFonts w:ascii="Arial" w:hAnsi="Arial"/>
          <w:b/>
          <w:sz w:val="28"/>
          <w:szCs w:val="28"/>
        </w:rPr>
      </w:pPr>
    </w:p>
    <w:p w14:paraId="2DCEE147" w14:textId="77777777" w:rsidR="004C6F2A" w:rsidRPr="0068235A" w:rsidRDefault="004C6F2A" w:rsidP="004C6F2A">
      <w:pPr>
        <w:rPr>
          <w:rFonts w:ascii="Arial" w:hAnsi="Arial"/>
          <w:b/>
          <w:sz w:val="28"/>
          <w:szCs w:val="28"/>
        </w:rPr>
      </w:pPr>
    </w:p>
    <w:p w14:paraId="74A53A7B" w14:textId="77777777" w:rsidR="004C6F2A" w:rsidRPr="0068235A" w:rsidRDefault="004C6F2A" w:rsidP="004C6F2A">
      <w:pPr>
        <w:rPr>
          <w:rFonts w:ascii="Arial" w:hAnsi="Arial"/>
          <w:b/>
          <w:sz w:val="28"/>
          <w:szCs w:val="28"/>
        </w:rPr>
      </w:pPr>
      <w:r w:rsidRPr="0068235A">
        <w:rPr>
          <w:rFonts w:ascii="Arial" w:hAnsi="Arial"/>
          <w:b/>
          <w:sz w:val="28"/>
          <w:szCs w:val="28"/>
        </w:rPr>
        <w:t>2.</w:t>
      </w:r>
      <w:r w:rsidRPr="0068235A">
        <w:rPr>
          <w:rFonts w:ascii="Arial" w:hAnsi="Arial"/>
          <w:b/>
          <w:sz w:val="28"/>
          <w:szCs w:val="28"/>
        </w:rPr>
        <w:tab/>
        <w:t>Person Specification</w:t>
      </w:r>
    </w:p>
    <w:p w14:paraId="01C1786C" w14:textId="77777777" w:rsidR="004C6F2A" w:rsidRDefault="004C6F2A" w:rsidP="004C6F2A">
      <w:pPr>
        <w:rPr>
          <w:rFonts w:ascii="Arial" w:hAnsi="Arial"/>
          <w:b/>
          <w:sz w:val="28"/>
          <w:szCs w:val="28"/>
        </w:rPr>
      </w:pPr>
    </w:p>
    <w:p w14:paraId="763584E6" w14:textId="77777777" w:rsidR="004C6F2A" w:rsidRDefault="004C6F2A" w:rsidP="004C6F2A">
      <w:pPr>
        <w:rPr>
          <w:rFonts w:ascii="Arial" w:hAnsi="Arial"/>
          <w:b/>
          <w:sz w:val="28"/>
          <w:szCs w:val="28"/>
        </w:rPr>
      </w:pPr>
    </w:p>
    <w:p w14:paraId="7E385833" w14:textId="77777777" w:rsidR="004C6F2A" w:rsidRDefault="004C6F2A" w:rsidP="004C6F2A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3.</w:t>
      </w:r>
      <w:r>
        <w:rPr>
          <w:rFonts w:ascii="Arial" w:hAnsi="Arial"/>
          <w:b/>
          <w:sz w:val="28"/>
          <w:szCs w:val="28"/>
        </w:rPr>
        <w:tab/>
        <w:t>Terms and conditions</w:t>
      </w:r>
    </w:p>
    <w:p w14:paraId="529C9BFB" w14:textId="77777777" w:rsidR="004C6F2A" w:rsidRDefault="004C6F2A" w:rsidP="004C6F2A">
      <w:pPr>
        <w:rPr>
          <w:rFonts w:ascii="Arial" w:hAnsi="Arial"/>
          <w:b/>
          <w:sz w:val="28"/>
          <w:szCs w:val="28"/>
        </w:rPr>
      </w:pPr>
    </w:p>
    <w:p w14:paraId="5D18C4F9" w14:textId="77777777" w:rsidR="004C6F2A" w:rsidRDefault="004C6F2A" w:rsidP="004C6F2A">
      <w:pPr>
        <w:rPr>
          <w:rFonts w:ascii="Arial" w:hAnsi="Arial"/>
          <w:b/>
          <w:sz w:val="28"/>
          <w:szCs w:val="28"/>
        </w:rPr>
      </w:pPr>
    </w:p>
    <w:p w14:paraId="1A4967AA" w14:textId="77777777" w:rsidR="004C6F2A" w:rsidRDefault="004C6F2A" w:rsidP="004C6F2A">
      <w:pPr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>4.</w:t>
      </w:r>
      <w:r>
        <w:rPr>
          <w:rFonts w:ascii="Arial" w:hAnsi="Arial"/>
          <w:b/>
          <w:sz w:val="28"/>
          <w:szCs w:val="28"/>
        </w:rPr>
        <w:tab/>
        <w:t>Further information</w:t>
      </w:r>
    </w:p>
    <w:p w14:paraId="0D1AAB1E" w14:textId="77777777" w:rsidR="004C6F2A" w:rsidRDefault="004C6F2A" w:rsidP="004C6F2A">
      <w:pPr>
        <w:rPr>
          <w:rFonts w:ascii="Arial" w:hAnsi="Arial"/>
          <w:b/>
        </w:rPr>
      </w:pPr>
    </w:p>
    <w:p w14:paraId="532366E1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102E9C6F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673407DE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521EBCAB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0038D0FB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1EB5CD08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3F8766F4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48856599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409778F2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0E07B801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592ABAE7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57512721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5F56F673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26399556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0A22CBE1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73F41CB9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76FEE8EE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2C3AD8E4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689F61FE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457F2BD5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3AC16D0F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lang w:eastAsia="en-GB"/>
        </w:rPr>
      </w:pPr>
    </w:p>
    <w:p w14:paraId="5358B7B9" w14:textId="77777777" w:rsidR="00B721BF" w:rsidRDefault="00B721BF" w:rsidP="003100B3">
      <w:pPr>
        <w:rPr>
          <w:rFonts w:ascii="Arial" w:hAnsi="Arial" w:cs="Arial"/>
          <w:b/>
        </w:rPr>
      </w:pPr>
    </w:p>
    <w:p w14:paraId="0D8D0369" w14:textId="79E9A9F9" w:rsidR="004C6F2A" w:rsidRPr="00195C20" w:rsidRDefault="004C6F2A" w:rsidP="004C6F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3C5307">
        <w:rPr>
          <w:rFonts w:ascii="Arial" w:hAnsi="Arial" w:cs="Arial"/>
          <w:b/>
        </w:rPr>
        <w:t>outheast</w:t>
      </w:r>
      <w:r>
        <w:rPr>
          <w:rFonts w:ascii="Arial" w:hAnsi="Arial" w:cs="Arial"/>
          <w:b/>
        </w:rPr>
        <w:t xml:space="preserve"> Communit</w:t>
      </w:r>
      <w:r w:rsidR="003C5307">
        <w:rPr>
          <w:rFonts w:ascii="Arial" w:hAnsi="Arial" w:cs="Arial"/>
          <w:b/>
        </w:rPr>
        <w:t>ies</w:t>
      </w:r>
      <w:r>
        <w:rPr>
          <w:rFonts w:ascii="Arial" w:hAnsi="Arial" w:cs="Arial"/>
          <w:b/>
        </w:rPr>
        <w:t xml:space="preserve"> Rail Partnership </w:t>
      </w:r>
      <w:r w:rsidR="00B96128">
        <w:rPr>
          <w:rFonts w:ascii="Arial" w:hAnsi="Arial" w:cs="Arial"/>
          <w:b/>
        </w:rPr>
        <w:t>CIC</w:t>
      </w:r>
    </w:p>
    <w:p w14:paraId="75C88664" w14:textId="77777777" w:rsidR="004C6F2A" w:rsidRPr="00195C20" w:rsidRDefault="004C6F2A" w:rsidP="004C6F2A">
      <w:pPr>
        <w:ind w:left="1440" w:firstLine="720"/>
        <w:rPr>
          <w:rFonts w:ascii="Arial" w:hAnsi="Arial" w:cs="Arial"/>
          <w:b/>
        </w:rPr>
      </w:pPr>
      <w:r w:rsidRPr="00195C20">
        <w:rPr>
          <w:rFonts w:ascii="Arial" w:hAnsi="Arial" w:cs="Arial"/>
          <w:b/>
        </w:rPr>
        <w:tab/>
      </w:r>
      <w:r w:rsidRPr="00195C20">
        <w:rPr>
          <w:rFonts w:ascii="Arial" w:hAnsi="Arial" w:cs="Arial"/>
          <w:b/>
        </w:rPr>
        <w:tab/>
      </w:r>
      <w:r w:rsidRPr="00195C20">
        <w:rPr>
          <w:rFonts w:ascii="Arial" w:hAnsi="Arial" w:cs="Arial"/>
          <w:b/>
        </w:rPr>
        <w:tab/>
        <w:t xml:space="preserve"> </w:t>
      </w:r>
      <w:r w:rsidRPr="00195C20">
        <w:rPr>
          <w:rFonts w:ascii="Arial" w:hAnsi="Arial" w:cs="Arial"/>
          <w:b/>
        </w:rPr>
        <w:tab/>
      </w:r>
    </w:p>
    <w:p w14:paraId="28D8B3D3" w14:textId="77777777" w:rsidR="004C6F2A" w:rsidRPr="00195C20" w:rsidRDefault="004C6F2A" w:rsidP="004C6F2A">
      <w:pPr>
        <w:pStyle w:val="Title"/>
        <w:rPr>
          <w:rFonts w:ascii="Arial" w:hAnsi="Arial" w:cs="Arial"/>
          <w:szCs w:val="24"/>
        </w:rPr>
      </w:pPr>
      <w:r w:rsidRPr="00195C20">
        <w:rPr>
          <w:rFonts w:ascii="Arial" w:hAnsi="Arial" w:cs="Arial"/>
          <w:szCs w:val="24"/>
        </w:rPr>
        <w:t>Job Description</w:t>
      </w:r>
    </w:p>
    <w:p w14:paraId="1C77651E" w14:textId="77777777" w:rsidR="004C6F2A" w:rsidRPr="00195C20" w:rsidRDefault="004C6F2A" w:rsidP="004C6F2A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4C6F2A" w:rsidRPr="00195C20" w14:paraId="3408E1B0" w14:textId="77777777">
        <w:trPr>
          <w:trHeight w:val="320"/>
        </w:trPr>
        <w:tc>
          <w:tcPr>
            <w:tcW w:w="3794" w:type="dxa"/>
          </w:tcPr>
          <w:p w14:paraId="2B6F03F8" w14:textId="77777777" w:rsidR="004C6F2A" w:rsidRPr="00195C20" w:rsidRDefault="004C6F2A" w:rsidP="00C120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5CF8134A" w14:textId="77777777" w:rsidR="004C6F2A" w:rsidRPr="00195C20" w:rsidRDefault="004C6F2A" w:rsidP="00C120B2">
            <w:pPr>
              <w:rPr>
                <w:rFonts w:ascii="Arial" w:hAnsi="Arial" w:cs="Arial"/>
              </w:rPr>
            </w:pPr>
          </w:p>
        </w:tc>
      </w:tr>
      <w:tr w:rsidR="004C6F2A" w:rsidRPr="00195C20" w14:paraId="4787BFCF" w14:textId="77777777">
        <w:tc>
          <w:tcPr>
            <w:tcW w:w="3794" w:type="dxa"/>
          </w:tcPr>
          <w:p w14:paraId="53C6F4AD" w14:textId="77777777" w:rsidR="004C6F2A" w:rsidRDefault="004C6F2A" w:rsidP="00C120B2">
            <w:pPr>
              <w:jc w:val="both"/>
              <w:rPr>
                <w:rFonts w:ascii="Arial" w:hAnsi="Arial" w:cs="Arial"/>
                <w:b/>
              </w:rPr>
            </w:pPr>
            <w:r w:rsidRPr="00195C20">
              <w:rPr>
                <w:rFonts w:ascii="Arial" w:hAnsi="Arial" w:cs="Arial"/>
                <w:b/>
              </w:rPr>
              <w:t>LOCATION:</w:t>
            </w:r>
          </w:p>
          <w:p w14:paraId="12A58597" w14:textId="77777777" w:rsidR="004C6F2A" w:rsidRPr="00195C20" w:rsidRDefault="004C6F2A" w:rsidP="00C120B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7302A52E" w14:textId="01C54563" w:rsidR="004C6F2A" w:rsidRPr="00195C20" w:rsidRDefault="00AC0297" w:rsidP="008649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from Home</w:t>
            </w:r>
            <w:r w:rsidR="001171CE">
              <w:rPr>
                <w:rFonts w:ascii="Arial" w:hAnsi="Arial" w:cs="Arial"/>
              </w:rPr>
              <w:t xml:space="preserve"> and Station visits</w:t>
            </w:r>
          </w:p>
        </w:tc>
      </w:tr>
      <w:tr w:rsidR="004C6F2A" w:rsidRPr="00195C20" w14:paraId="3869BD3D" w14:textId="77777777">
        <w:tc>
          <w:tcPr>
            <w:tcW w:w="3794" w:type="dxa"/>
          </w:tcPr>
          <w:p w14:paraId="3DD649D5" w14:textId="77777777" w:rsidR="004C6F2A" w:rsidRPr="00195C20" w:rsidRDefault="004C6F2A" w:rsidP="00C120B2">
            <w:pPr>
              <w:jc w:val="both"/>
              <w:rPr>
                <w:rFonts w:ascii="Arial" w:hAnsi="Arial" w:cs="Arial"/>
                <w:b/>
              </w:rPr>
            </w:pPr>
            <w:smartTag w:uri="urn:schemas-microsoft-com:office:smarttags" w:element="stockticker">
              <w:r w:rsidRPr="00195C20">
                <w:rPr>
                  <w:rFonts w:ascii="Arial" w:hAnsi="Arial" w:cs="Arial"/>
                  <w:b/>
                </w:rPr>
                <w:t>JOB</w:t>
              </w:r>
            </w:smartTag>
            <w:r w:rsidRPr="00195C20">
              <w:rPr>
                <w:rFonts w:ascii="Arial" w:hAnsi="Arial" w:cs="Arial"/>
                <w:b/>
              </w:rPr>
              <w:t xml:space="preserve"> TITLE:</w:t>
            </w:r>
          </w:p>
        </w:tc>
        <w:tc>
          <w:tcPr>
            <w:tcW w:w="5953" w:type="dxa"/>
          </w:tcPr>
          <w:p w14:paraId="55E0CD5A" w14:textId="3DCE6FC9" w:rsidR="00B96128" w:rsidRPr="004475F8" w:rsidRDefault="00D952B4" w:rsidP="004475F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Community Rail Officer</w:t>
            </w:r>
            <w:r w:rsidR="0037028E">
              <w:rPr>
                <w:rFonts w:ascii="Arial" w:hAnsi="Arial"/>
                <w:bCs/>
              </w:rPr>
              <w:t xml:space="preserve"> </w:t>
            </w:r>
            <w:r w:rsidR="00493682">
              <w:rPr>
                <w:rFonts w:ascii="Arial" w:hAnsi="Arial"/>
                <w:bCs/>
              </w:rPr>
              <w:t xml:space="preserve"> Sussex Coast &amp; Sussex Downs</w:t>
            </w:r>
          </w:p>
          <w:p w14:paraId="2C32EAE2" w14:textId="77777777" w:rsidR="00B96128" w:rsidRPr="00195C20" w:rsidRDefault="00B96128" w:rsidP="00BC092E">
            <w:pPr>
              <w:jc w:val="both"/>
              <w:rPr>
                <w:rFonts w:ascii="Arial" w:hAnsi="Arial" w:cs="Arial"/>
              </w:rPr>
            </w:pPr>
          </w:p>
        </w:tc>
      </w:tr>
      <w:tr w:rsidR="004C6F2A" w:rsidRPr="00195C20" w14:paraId="212C8C19" w14:textId="77777777">
        <w:tc>
          <w:tcPr>
            <w:tcW w:w="3794" w:type="dxa"/>
          </w:tcPr>
          <w:p w14:paraId="4B8D9E88" w14:textId="77777777" w:rsidR="00B96128" w:rsidRDefault="00B96128" w:rsidP="00C120B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HOURS:</w:t>
            </w:r>
          </w:p>
          <w:p w14:paraId="1307AB4A" w14:textId="77777777" w:rsidR="00B96128" w:rsidRDefault="00B96128" w:rsidP="00C120B2">
            <w:pPr>
              <w:jc w:val="both"/>
              <w:rPr>
                <w:rFonts w:ascii="Arial" w:hAnsi="Arial" w:cs="Arial"/>
                <w:b/>
              </w:rPr>
            </w:pPr>
          </w:p>
          <w:p w14:paraId="2842EE3B" w14:textId="77777777" w:rsidR="004C6F2A" w:rsidRDefault="0008110A" w:rsidP="00C120B2">
            <w:pPr>
              <w:jc w:val="both"/>
              <w:rPr>
                <w:rFonts w:ascii="Arial" w:hAnsi="Arial" w:cs="Arial"/>
                <w:b/>
              </w:rPr>
            </w:pPr>
            <w:r w:rsidRPr="0008110A">
              <w:rPr>
                <w:rFonts w:ascii="Arial" w:hAnsi="Arial" w:cs="Arial"/>
                <w:b/>
              </w:rPr>
              <w:t>SALARY</w:t>
            </w:r>
            <w:r>
              <w:rPr>
                <w:rFonts w:ascii="Arial" w:hAnsi="Arial" w:cs="Arial"/>
                <w:b/>
              </w:rPr>
              <w:t>:</w:t>
            </w:r>
          </w:p>
          <w:p w14:paraId="2ABA17B0" w14:textId="77777777" w:rsidR="0008110A" w:rsidRPr="00195C20" w:rsidRDefault="0008110A" w:rsidP="00C120B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402B9500" w14:textId="2743A8F8" w:rsidR="00B96128" w:rsidRDefault="00493682" w:rsidP="008443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552135">
              <w:rPr>
                <w:rFonts w:ascii="Arial" w:hAnsi="Arial" w:cs="Arial"/>
              </w:rPr>
              <w:t xml:space="preserve"> </w:t>
            </w:r>
            <w:r w:rsidR="00C05713">
              <w:rPr>
                <w:rFonts w:ascii="Arial" w:hAnsi="Arial" w:cs="Arial"/>
              </w:rPr>
              <w:t>hours</w:t>
            </w:r>
            <w:r>
              <w:rPr>
                <w:rFonts w:ascii="Arial" w:hAnsi="Arial" w:cs="Arial"/>
              </w:rPr>
              <w:t xml:space="preserve"> </w:t>
            </w:r>
          </w:p>
          <w:p w14:paraId="6AC73B4E" w14:textId="77777777" w:rsidR="004C6F2A" w:rsidRDefault="004C6F2A" w:rsidP="00844392">
            <w:pPr>
              <w:jc w:val="both"/>
              <w:rPr>
                <w:rFonts w:ascii="Arial" w:hAnsi="Arial" w:cs="Arial"/>
              </w:rPr>
            </w:pPr>
          </w:p>
          <w:p w14:paraId="132F85CC" w14:textId="6B3D97AF" w:rsidR="00116C7B" w:rsidRPr="00195C20" w:rsidRDefault="00646BD4" w:rsidP="00844392">
            <w:pPr>
              <w:jc w:val="both"/>
              <w:rPr>
                <w:rFonts w:ascii="Arial" w:hAnsi="Arial" w:cs="Arial"/>
              </w:rPr>
            </w:pPr>
            <w:r w:rsidRPr="00EB5C83">
              <w:rPr>
                <w:rFonts w:ascii="Arial" w:hAnsi="Arial" w:cs="Arial"/>
              </w:rPr>
              <w:t>£</w:t>
            </w:r>
            <w:r w:rsidR="00585B98" w:rsidRPr="00610467">
              <w:rPr>
                <w:rFonts w:ascii="Arial" w:hAnsi="Arial" w:cs="Arial"/>
              </w:rPr>
              <w:t>24,</w:t>
            </w:r>
            <w:r w:rsidR="007C657F">
              <w:rPr>
                <w:rFonts w:ascii="Arial" w:hAnsi="Arial" w:cs="Arial"/>
              </w:rPr>
              <w:t>1</w:t>
            </w:r>
            <w:r w:rsidR="00585B98" w:rsidRPr="00610467">
              <w:rPr>
                <w:rFonts w:ascii="Arial" w:hAnsi="Arial" w:cs="Arial"/>
              </w:rPr>
              <w:t>0</w:t>
            </w:r>
            <w:r w:rsidR="007C657F">
              <w:rPr>
                <w:rFonts w:ascii="Arial" w:hAnsi="Arial" w:cs="Arial"/>
              </w:rPr>
              <w:t>1</w:t>
            </w:r>
            <w:r w:rsidR="00585B98" w:rsidRPr="00610467">
              <w:rPr>
                <w:rFonts w:ascii="Arial" w:hAnsi="Arial" w:cs="Arial"/>
              </w:rPr>
              <w:t>.34</w:t>
            </w:r>
            <w:r w:rsidR="00A41029">
              <w:rPr>
                <w:rFonts w:ascii="Arial" w:hAnsi="Arial" w:cs="Arial"/>
              </w:rPr>
              <w:t xml:space="preserve"> </w:t>
            </w:r>
            <w:r w:rsidRPr="00E37A73">
              <w:rPr>
                <w:rFonts w:ascii="Arial" w:hAnsi="Arial" w:cs="Arial"/>
              </w:rPr>
              <w:t>per annum</w:t>
            </w:r>
          </w:p>
        </w:tc>
      </w:tr>
      <w:tr w:rsidR="004C6F2A" w:rsidRPr="00195C20" w14:paraId="181C8746" w14:textId="77777777">
        <w:tc>
          <w:tcPr>
            <w:tcW w:w="3794" w:type="dxa"/>
          </w:tcPr>
          <w:p w14:paraId="45075C45" w14:textId="77777777" w:rsidR="00B96128" w:rsidRDefault="00B96128" w:rsidP="00C120B2">
            <w:pPr>
              <w:jc w:val="both"/>
              <w:rPr>
                <w:rFonts w:ascii="Arial" w:hAnsi="Arial" w:cs="Arial"/>
                <w:b/>
              </w:rPr>
            </w:pPr>
          </w:p>
          <w:p w14:paraId="466B9DF4" w14:textId="77777777" w:rsidR="004C6F2A" w:rsidRDefault="004C6F2A" w:rsidP="00C120B2">
            <w:pPr>
              <w:jc w:val="both"/>
              <w:rPr>
                <w:rFonts w:ascii="Arial" w:hAnsi="Arial" w:cs="Arial"/>
                <w:b/>
              </w:rPr>
            </w:pPr>
            <w:r w:rsidRPr="00195C20">
              <w:rPr>
                <w:rFonts w:ascii="Arial" w:hAnsi="Arial" w:cs="Arial"/>
                <w:b/>
              </w:rPr>
              <w:t>RESPONSIBLE TO:</w:t>
            </w:r>
          </w:p>
          <w:p w14:paraId="29978025" w14:textId="77777777" w:rsidR="004C6F2A" w:rsidRPr="00195C20" w:rsidRDefault="004C6F2A" w:rsidP="00C120B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5D72EFEB" w14:textId="48175E3F" w:rsidR="004C6F2A" w:rsidRDefault="004C6F2A" w:rsidP="00263A86">
            <w:pPr>
              <w:jc w:val="both"/>
              <w:rPr>
                <w:rFonts w:ascii="Arial" w:hAnsi="Arial" w:cs="Arial"/>
              </w:rPr>
            </w:pPr>
          </w:p>
          <w:p w14:paraId="2A40EEF9" w14:textId="51263F37" w:rsidR="00850094" w:rsidRPr="00195C20" w:rsidRDefault="00991DD8" w:rsidP="00263A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Line Officer</w:t>
            </w:r>
          </w:p>
        </w:tc>
      </w:tr>
      <w:tr w:rsidR="004C6F2A" w:rsidRPr="00195C20" w14:paraId="4BF75E29" w14:textId="77777777">
        <w:tc>
          <w:tcPr>
            <w:tcW w:w="3794" w:type="dxa"/>
          </w:tcPr>
          <w:p w14:paraId="197E407B" w14:textId="77777777" w:rsidR="004C6F2A" w:rsidRDefault="004C6F2A" w:rsidP="00C120B2">
            <w:pPr>
              <w:jc w:val="both"/>
              <w:rPr>
                <w:rFonts w:ascii="Arial" w:hAnsi="Arial" w:cs="Arial"/>
                <w:b/>
              </w:rPr>
            </w:pPr>
            <w:smartTag w:uri="urn:schemas-microsoft-com:office:smarttags" w:element="stockticker">
              <w:r w:rsidRPr="00195C20">
                <w:rPr>
                  <w:rFonts w:ascii="Arial" w:hAnsi="Arial" w:cs="Arial"/>
                  <w:b/>
                </w:rPr>
                <w:t>MAIN</w:t>
              </w:r>
            </w:smartTag>
            <w:r w:rsidRPr="00195C20">
              <w:rPr>
                <w:rFonts w:ascii="Arial" w:hAnsi="Arial" w:cs="Arial"/>
                <w:b/>
              </w:rPr>
              <w:t xml:space="preserve"> PURPOSE OF THE </w:t>
            </w:r>
            <w:smartTag w:uri="urn:schemas-microsoft-com:office:smarttags" w:element="stockticker">
              <w:r w:rsidRPr="00195C20">
                <w:rPr>
                  <w:rFonts w:ascii="Arial" w:hAnsi="Arial" w:cs="Arial"/>
                  <w:b/>
                </w:rPr>
                <w:t>JOB</w:t>
              </w:r>
            </w:smartTag>
            <w:r w:rsidRPr="00195C20">
              <w:rPr>
                <w:rFonts w:ascii="Arial" w:hAnsi="Arial" w:cs="Arial"/>
                <w:b/>
              </w:rPr>
              <w:t>:</w:t>
            </w:r>
          </w:p>
          <w:p w14:paraId="1B7C5D11" w14:textId="77777777" w:rsidR="004C6F2A" w:rsidRDefault="004C6F2A" w:rsidP="00C120B2">
            <w:pPr>
              <w:jc w:val="both"/>
              <w:rPr>
                <w:rFonts w:ascii="Arial" w:hAnsi="Arial" w:cs="Arial"/>
                <w:b/>
              </w:rPr>
            </w:pPr>
          </w:p>
          <w:p w14:paraId="0D0B195D" w14:textId="77777777" w:rsidR="004C6F2A" w:rsidRDefault="004C6F2A" w:rsidP="00C120B2">
            <w:pPr>
              <w:jc w:val="both"/>
              <w:rPr>
                <w:rFonts w:ascii="Arial" w:hAnsi="Arial" w:cs="Arial"/>
                <w:b/>
              </w:rPr>
            </w:pPr>
          </w:p>
          <w:p w14:paraId="7DD8C37F" w14:textId="77777777" w:rsidR="004C6F2A" w:rsidRPr="00195C20" w:rsidRDefault="004C6F2A" w:rsidP="00C120B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</w:tcPr>
          <w:p w14:paraId="131AC1C1" w14:textId="194964C4" w:rsidR="001A40EF" w:rsidRDefault="001A40EF" w:rsidP="001A40E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connect communities to their railways on the Community Rail Line</w:t>
            </w:r>
            <w:r w:rsidR="00585B9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between </w:t>
            </w:r>
            <w:r w:rsidR="00585B98">
              <w:rPr>
                <w:rFonts w:ascii="Arial" w:hAnsi="Arial" w:cs="Arial"/>
                <w:sz w:val="24"/>
                <w:szCs w:val="24"/>
              </w:rPr>
              <w:t>Littlehampton- Brighton - Seaford</w:t>
            </w:r>
          </w:p>
          <w:p w14:paraId="210B5CE4" w14:textId="294DB84A" w:rsidR="009F20E3" w:rsidRPr="001A40EF" w:rsidRDefault="00C11E4B" w:rsidP="001A40EF">
            <w:pPr>
              <w:rPr>
                <w:rFonts w:ascii="Arial" w:hAnsi="Arial" w:cs="Arial"/>
              </w:rPr>
            </w:pPr>
            <w:r w:rsidRPr="001A40EF">
              <w:rPr>
                <w:rFonts w:ascii="Arial" w:hAnsi="Arial" w:cs="Arial"/>
                <w:spacing w:val="2"/>
                <w:lang w:eastAsia="en-GB"/>
              </w:rPr>
              <w:t xml:space="preserve"> </w:t>
            </w:r>
          </w:p>
        </w:tc>
      </w:tr>
    </w:tbl>
    <w:p w14:paraId="6BE421BC" w14:textId="77777777" w:rsidR="004C6F2A" w:rsidRPr="00195C20" w:rsidRDefault="004C6F2A" w:rsidP="004C6F2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29EF1725" w14:textId="77777777" w:rsidR="004C6F2A" w:rsidRPr="00195C20" w:rsidRDefault="004C6F2A" w:rsidP="004C6F2A">
      <w:pPr>
        <w:jc w:val="both"/>
        <w:rPr>
          <w:rFonts w:ascii="Arial" w:hAnsi="Arial" w:cs="Arial"/>
        </w:rPr>
      </w:pPr>
    </w:p>
    <w:p w14:paraId="5457A501" w14:textId="57F17F20" w:rsidR="004C6F2A" w:rsidRDefault="004C6F2A" w:rsidP="004C6F2A">
      <w:pPr>
        <w:jc w:val="both"/>
        <w:rPr>
          <w:rFonts w:ascii="Arial" w:hAnsi="Arial" w:cs="Arial"/>
          <w:b/>
        </w:rPr>
      </w:pPr>
      <w:smartTag w:uri="urn:schemas-microsoft-com:office:smarttags" w:element="stockticker">
        <w:r w:rsidRPr="00195C20">
          <w:rPr>
            <w:rFonts w:ascii="Arial" w:hAnsi="Arial" w:cs="Arial"/>
            <w:b/>
          </w:rPr>
          <w:t>KEY</w:t>
        </w:r>
      </w:smartTag>
      <w:r w:rsidRPr="00195C20">
        <w:rPr>
          <w:rFonts w:ascii="Arial" w:hAnsi="Arial" w:cs="Arial"/>
          <w:b/>
        </w:rPr>
        <w:t xml:space="preserve"> TASKS</w:t>
      </w:r>
    </w:p>
    <w:p w14:paraId="66A6C8FD" w14:textId="27796E00" w:rsidR="002F4366" w:rsidRDefault="002F4366" w:rsidP="004C6F2A">
      <w:pPr>
        <w:jc w:val="both"/>
        <w:rPr>
          <w:rFonts w:ascii="Arial" w:hAnsi="Arial" w:cs="Arial"/>
          <w:b/>
        </w:rPr>
      </w:pPr>
    </w:p>
    <w:p w14:paraId="09374F59" w14:textId="2FAB71EB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>To maintain, service and run the steering group</w:t>
      </w:r>
      <w:r w:rsidR="00585B98">
        <w:rPr>
          <w:rFonts w:ascii="Arial" w:hAnsi="Arial" w:cs="Arial"/>
          <w:sz w:val="24"/>
          <w:szCs w:val="24"/>
          <w:lang w:eastAsia="en-GB"/>
        </w:rPr>
        <w:t>s</w:t>
      </w:r>
      <w:r w:rsidRPr="00EB5C83">
        <w:rPr>
          <w:rFonts w:ascii="Arial" w:hAnsi="Arial" w:cs="Arial"/>
          <w:sz w:val="24"/>
          <w:szCs w:val="24"/>
          <w:lang w:eastAsia="en-GB"/>
        </w:rPr>
        <w:t>.</w:t>
      </w:r>
    </w:p>
    <w:p w14:paraId="29EBBC82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3ABA363" w14:textId="77777777" w:rsidR="002F4366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>To develop actions of the Steering Group as per the action plan.</w:t>
      </w:r>
    </w:p>
    <w:p w14:paraId="019D5F39" w14:textId="77777777" w:rsidR="002F4366" w:rsidRPr="00EB5C83" w:rsidRDefault="002F4366" w:rsidP="009F0BB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D5AB905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>To ensure efficient administrative processes within SCRP and liaise with IT providers, maintain equipment (timesheets, expenses, training), workplace assessments, update policies and procedures</w:t>
      </w:r>
    </w:p>
    <w:p w14:paraId="6C78A7D7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BCBE331" w14:textId="6307C0BD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 xml:space="preserve">To </w:t>
      </w:r>
      <w:r w:rsidR="0011244A">
        <w:rPr>
          <w:rFonts w:ascii="Arial" w:hAnsi="Arial" w:cs="Arial"/>
          <w:sz w:val="24"/>
          <w:szCs w:val="24"/>
          <w:lang w:eastAsia="en-GB"/>
        </w:rPr>
        <w:t>collect</w:t>
      </w:r>
      <w:r w:rsidRPr="00EB5C83">
        <w:rPr>
          <w:rFonts w:ascii="Arial" w:hAnsi="Arial" w:cs="Arial"/>
          <w:sz w:val="24"/>
          <w:szCs w:val="24"/>
          <w:lang w:eastAsia="en-GB"/>
        </w:rPr>
        <w:t xml:space="preserve"> social value data collection system in collaboration with SCRP, CRN and other stakeholders</w:t>
      </w:r>
    </w:p>
    <w:p w14:paraId="07D7CF9B" w14:textId="77777777" w:rsidR="002F4366" w:rsidRPr="00EB5C83" w:rsidRDefault="002F4366" w:rsidP="002F4366">
      <w:pPr>
        <w:autoSpaceDE w:val="0"/>
        <w:autoSpaceDN w:val="0"/>
        <w:adjustRightInd w:val="0"/>
        <w:ind w:left="720" w:hanging="720"/>
        <w:rPr>
          <w:rFonts w:ascii="Arial" w:hAnsi="Arial" w:cs="Arial"/>
          <w:lang w:eastAsia="en-GB"/>
        </w:rPr>
      </w:pPr>
    </w:p>
    <w:p w14:paraId="7D442A12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>To project manage events and activities in the action plan.</w:t>
      </w:r>
    </w:p>
    <w:p w14:paraId="3B0F00A8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998FA48" w14:textId="3D50A0B3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 xml:space="preserve">To </w:t>
      </w:r>
      <w:r w:rsidR="001A6FF7">
        <w:rPr>
          <w:rFonts w:ascii="Arial" w:hAnsi="Arial" w:cs="Arial"/>
          <w:sz w:val="24"/>
          <w:szCs w:val="24"/>
          <w:lang w:eastAsia="en-GB"/>
        </w:rPr>
        <w:t>prepare</w:t>
      </w:r>
      <w:r w:rsidRPr="00EB5C83">
        <w:rPr>
          <w:rFonts w:ascii="Arial" w:hAnsi="Arial" w:cs="Arial"/>
          <w:sz w:val="24"/>
          <w:szCs w:val="24"/>
          <w:lang w:eastAsia="en-GB"/>
        </w:rPr>
        <w:t xml:space="preserve"> reports, promotional material including press releases, info graphics case studies and award entries including maintaining the website and social media sites. </w:t>
      </w:r>
    </w:p>
    <w:p w14:paraId="0CC6806A" w14:textId="77777777" w:rsidR="002F4366" w:rsidRPr="00EB5C83" w:rsidRDefault="002F4366" w:rsidP="002F4366">
      <w:pPr>
        <w:autoSpaceDE w:val="0"/>
        <w:autoSpaceDN w:val="0"/>
        <w:adjustRightInd w:val="0"/>
        <w:ind w:left="720" w:hanging="720"/>
        <w:rPr>
          <w:rFonts w:ascii="Arial" w:hAnsi="Arial" w:cs="Arial"/>
          <w:lang w:eastAsia="en-GB"/>
        </w:rPr>
      </w:pPr>
    </w:p>
    <w:p w14:paraId="36391755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lastRenderedPageBreak/>
        <w:t>To manage events (in person and hybrid)</w:t>
      </w:r>
    </w:p>
    <w:p w14:paraId="4740F3E4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1D94DC4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>To represent the SCRP at local events and meetings.</w:t>
      </w:r>
    </w:p>
    <w:p w14:paraId="28892D2C" w14:textId="77777777" w:rsidR="002F4366" w:rsidRPr="00EB5C83" w:rsidRDefault="002F4366" w:rsidP="002F4366">
      <w:pPr>
        <w:autoSpaceDE w:val="0"/>
        <w:autoSpaceDN w:val="0"/>
        <w:adjustRightInd w:val="0"/>
        <w:ind w:left="720" w:hanging="720"/>
        <w:rPr>
          <w:rFonts w:ascii="Arial" w:hAnsi="Arial" w:cs="Arial"/>
          <w:lang w:eastAsia="en-GB"/>
        </w:rPr>
      </w:pPr>
    </w:p>
    <w:p w14:paraId="3196CA13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 xml:space="preserve">To collaborate with the existing officers, volunteer directors and line chairs to assist in delivering the SCRP business plan  </w:t>
      </w:r>
    </w:p>
    <w:p w14:paraId="00D3139F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CA470A3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</w:rPr>
        <w:t>To assist colleagues to secure funding for projects.</w:t>
      </w:r>
    </w:p>
    <w:p w14:paraId="0B81E7B3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1A26BBD" w14:textId="77777777" w:rsidR="002F4366" w:rsidRPr="00EB5C83" w:rsidRDefault="002F4366" w:rsidP="002F436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EB5C83">
        <w:rPr>
          <w:rFonts w:ascii="Arial" w:hAnsi="Arial" w:cs="Arial"/>
          <w:sz w:val="24"/>
          <w:szCs w:val="24"/>
          <w:lang w:eastAsia="en-GB"/>
        </w:rPr>
        <w:t>To collaborate with other members of the Southeast Communities Rail Partnership and its volunteers, sharing best practice, knowledge and helping with partnership wide projects.</w:t>
      </w:r>
    </w:p>
    <w:p w14:paraId="1F0BDD7F" w14:textId="77777777" w:rsidR="002F4366" w:rsidRPr="00EB5C83" w:rsidRDefault="002F4366" w:rsidP="002F436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53D0E94" w14:textId="77777777" w:rsidR="002F4366" w:rsidRPr="00EB5C83" w:rsidRDefault="002F4366" w:rsidP="002F436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B5C83">
        <w:rPr>
          <w:rFonts w:ascii="Arial" w:hAnsi="Arial" w:cs="Arial"/>
          <w:sz w:val="24"/>
          <w:szCs w:val="24"/>
        </w:rPr>
        <w:t>To undertake available training opportunities and show a commitment to continuous development, to maximise your potential and ensure the efficient and effective delivery of Southeast Communities Rail Partnerships services.</w:t>
      </w:r>
    </w:p>
    <w:p w14:paraId="32651B82" w14:textId="77777777" w:rsidR="002F4366" w:rsidRPr="00EB5C83" w:rsidRDefault="002F4366" w:rsidP="002F4366">
      <w:pPr>
        <w:ind w:left="720" w:hanging="720"/>
        <w:rPr>
          <w:rFonts w:ascii="Arial" w:hAnsi="Arial" w:cs="Arial"/>
        </w:rPr>
      </w:pPr>
    </w:p>
    <w:p w14:paraId="6BDD1899" w14:textId="77777777" w:rsidR="002F4366" w:rsidRPr="00EB5C83" w:rsidRDefault="002F4366" w:rsidP="002F4366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EB5C83">
        <w:rPr>
          <w:rFonts w:ascii="Arial" w:hAnsi="Arial" w:cs="Arial"/>
          <w:sz w:val="24"/>
          <w:szCs w:val="24"/>
        </w:rPr>
        <w:t>To undertake all tasks with reference to the company’s policies and procedures, taking special account of its Equal Opportunities &amp; Diversity and Lone Working policies.</w:t>
      </w:r>
    </w:p>
    <w:p w14:paraId="1C05A5A3" w14:textId="77777777" w:rsidR="002F4366" w:rsidRPr="00EB5C83" w:rsidRDefault="002F4366" w:rsidP="002F4366">
      <w:pPr>
        <w:tabs>
          <w:tab w:val="left" w:pos="-1440"/>
        </w:tabs>
        <w:rPr>
          <w:rFonts w:ascii="Arial" w:hAnsi="Arial" w:cs="Arial"/>
        </w:rPr>
      </w:pPr>
    </w:p>
    <w:p w14:paraId="1FB02207" w14:textId="77777777" w:rsidR="002F4366" w:rsidRPr="00EB5C83" w:rsidRDefault="002F4366" w:rsidP="002F4366">
      <w:pPr>
        <w:pStyle w:val="ListParagraph"/>
        <w:numPr>
          <w:ilvl w:val="0"/>
          <w:numId w:val="5"/>
        </w:numPr>
        <w:tabs>
          <w:tab w:val="left" w:pos="-1440"/>
        </w:tabs>
        <w:rPr>
          <w:rFonts w:ascii="Arial" w:hAnsi="Arial" w:cs="Arial"/>
          <w:sz w:val="24"/>
          <w:szCs w:val="24"/>
        </w:rPr>
      </w:pPr>
      <w:r w:rsidRPr="00EB5C83">
        <w:rPr>
          <w:rFonts w:ascii="Arial" w:hAnsi="Arial" w:cs="Arial"/>
          <w:sz w:val="24"/>
          <w:szCs w:val="24"/>
        </w:rPr>
        <w:t>Undertake any other tasks commensurate with the grading of the post.</w:t>
      </w:r>
    </w:p>
    <w:p w14:paraId="431628C8" w14:textId="77777777" w:rsidR="002F4366" w:rsidRPr="00EB5C83" w:rsidRDefault="002F4366" w:rsidP="002F4366">
      <w:pPr>
        <w:rPr>
          <w:rFonts w:ascii="Arial" w:hAnsi="Arial" w:cs="Arial"/>
          <w:u w:val="single"/>
        </w:rPr>
      </w:pPr>
      <w:r w:rsidRPr="00EB5C83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</w:t>
      </w:r>
    </w:p>
    <w:p w14:paraId="44274A03" w14:textId="32360A7B" w:rsidR="002F4366" w:rsidRPr="00EB5C83" w:rsidRDefault="002F4366" w:rsidP="002F4366">
      <w:pPr>
        <w:rPr>
          <w:rFonts w:ascii="Arial" w:hAnsi="Arial" w:cs="Arial"/>
        </w:rPr>
      </w:pPr>
      <w:r w:rsidRPr="00EB5C83">
        <w:rPr>
          <w:rFonts w:ascii="Arial" w:hAnsi="Arial" w:cs="Arial"/>
        </w:rPr>
        <w:t>This job description sets out the duties of the post at the time when it was drawn up</w:t>
      </w:r>
      <w:r w:rsidR="00520ACF" w:rsidRPr="00EB5C83">
        <w:rPr>
          <w:rFonts w:ascii="Arial" w:hAnsi="Arial" w:cs="Arial"/>
        </w:rPr>
        <w:t xml:space="preserve">. </w:t>
      </w:r>
      <w:r w:rsidRPr="00EB5C83">
        <w:rPr>
          <w:rFonts w:ascii="Arial" w:hAnsi="Arial" w:cs="Arial"/>
        </w:rPr>
        <w:t>Such duties may vary from time to time without changing the general character of the duties or the level of responsibility entailed</w:t>
      </w:r>
      <w:r w:rsidR="00520ACF" w:rsidRPr="00EB5C83">
        <w:rPr>
          <w:rFonts w:ascii="Arial" w:hAnsi="Arial" w:cs="Arial"/>
        </w:rPr>
        <w:t xml:space="preserve">. </w:t>
      </w:r>
      <w:r w:rsidRPr="00EB5C83">
        <w:rPr>
          <w:rFonts w:ascii="Arial" w:hAnsi="Arial" w:cs="Arial"/>
        </w:rPr>
        <w:t>Such variations are a common occurrence and cannot of themselves justify a reconsideration of the grading of the post.</w:t>
      </w:r>
    </w:p>
    <w:p w14:paraId="324F2843" w14:textId="77777777" w:rsidR="002F4366" w:rsidRPr="00EB5C83" w:rsidRDefault="002F4366" w:rsidP="002F4366">
      <w:pPr>
        <w:rPr>
          <w:rFonts w:ascii="Arial" w:hAnsi="Arial" w:cs="Arial"/>
        </w:rPr>
      </w:pPr>
    </w:p>
    <w:p w14:paraId="54AB3BAA" w14:textId="77777777" w:rsidR="00B96128" w:rsidRDefault="00B96128" w:rsidP="004C6F2A">
      <w:pPr>
        <w:rPr>
          <w:rFonts w:ascii="Arial" w:hAnsi="Arial" w:cs="Arial"/>
        </w:rPr>
      </w:pPr>
    </w:p>
    <w:p w14:paraId="57EB9EDA" w14:textId="77777777" w:rsidR="00EE3799" w:rsidRDefault="00EE3799" w:rsidP="00F238E3">
      <w:pPr>
        <w:jc w:val="center"/>
        <w:rPr>
          <w:rFonts w:ascii="Arial" w:hAnsi="Arial" w:cs="Arial"/>
          <w:b/>
        </w:rPr>
      </w:pPr>
    </w:p>
    <w:p w14:paraId="1B001E2D" w14:textId="77777777" w:rsidR="00EE3799" w:rsidRDefault="00EE3799" w:rsidP="00F238E3">
      <w:pPr>
        <w:jc w:val="center"/>
        <w:rPr>
          <w:rFonts w:ascii="Arial" w:hAnsi="Arial" w:cs="Arial"/>
          <w:b/>
        </w:rPr>
      </w:pPr>
    </w:p>
    <w:p w14:paraId="00795D3B" w14:textId="77777777" w:rsidR="00EE3799" w:rsidRDefault="00EE3799" w:rsidP="00F238E3">
      <w:pPr>
        <w:jc w:val="center"/>
        <w:rPr>
          <w:rFonts w:ascii="Arial" w:hAnsi="Arial" w:cs="Arial"/>
          <w:b/>
        </w:rPr>
      </w:pPr>
    </w:p>
    <w:p w14:paraId="676F4E9F" w14:textId="77777777" w:rsidR="003100B3" w:rsidRDefault="003100B3" w:rsidP="00F238E3">
      <w:pPr>
        <w:jc w:val="center"/>
        <w:rPr>
          <w:rFonts w:ascii="Arial" w:hAnsi="Arial" w:cs="Arial"/>
          <w:b/>
        </w:rPr>
      </w:pPr>
    </w:p>
    <w:p w14:paraId="02BC7E79" w14:textId="77777777" w:rsidR="003100B3" w:rsidRDefault="003100B3" w:rsidP="00F238E3">
      <w:pPr>
        <w:jc w:val="center"/>
        <w:rPr>
          <w:rFonts w:ascii="Arial" w:hAnsi="Arial" w:cs="Arial"/>
          <w:b/>
        </w:rPr>
      </w:pPr>
    </w:p>
    <w:p w14:paraId="57A95D61" w14:textId="77777777" w:rsidR="003100B3" w:rsidRDefault="003100B3" w:rsidP="00F238E3">
      <w:pPr>
        <w:jc w:val="center"/>
        <w:rPr>
          <w:rFonts w:ascii="Arial" w:hAnsi="Arial" w:cs="Arial"/>
          <w:b/>
        </w:rPr>
      </w:pPr>
    </w:p>
    <w:p w14:paraId="483A8BB3" w14:textId="77777777" w:rsidR="003100B3" w:rsidRDefault="003100B3" w:rsidP="00F238E3">
      <w:pPr>
        <w:jc w:val="center"/>
        <w:rPr>
          <w:rFonts w:ascii="Arial" w:hAnsi="Arial" w:cs="Arial"/>
          <w:b/>
        </w:rPr>
      </w:pPr>
    </w:p>
    <w:p w14:paraId="01E63C1B" w14:textId="77777777" w:rsidR="003100B3" w:rsidRDefault="003100B3" w:rsidP="00F238E3">
      <w:pPr>
        <w:jc w:val="center"/>
        <w:rPr>
          <w:rFonts w:ascii="Arial" w:hAnsi="Arial" w:cs="Arial"/>
          <w:b/>
        </w:rPr>
      </w:pPr>
    </w:p>
    <w:p w14:paraId="08AD29E1" w14:textId="77777777" w:rsidR="00636973" w:rsidRDefault="00636973" w:rsidP="00F238E3">
      <w:pPr>
        <w:jc w:val="center"/>
        <w:rPr>
          <w:rFonts w:ascii="Arial" w:hAnsi="Arial" w:cs="Arial"/>
          <w:b/>
        </w:rPr>
      </w:pPr>
    </w:p>
    <w:p w14:paraId="1BF74C33" w14:textId="77777777" w:rsidR="00636973" w:rsidRDefault="00636973" w:rsidP="00F238E3">
      <w:pPr>
        <w:jc w:val="center"/>
        <w:rPr>
          <w:rFonts w:ascii="Arial" w:hAnsi="Arial" w:cs="Arial"/>
          <w:b/>
        </w:rPr>
      </w:pPr>
    </w:p>
    <w:p w14:paraId="352340E1" w14:textId="77777777" w:rsidR="00636973" w:rsidRDefault="00636973" w:rsidP="00F238E3">
      <w:pPr>
        <w:jc w:val="center"/>
        <w:rPr>
          <w:rFonts w:ascii="Arial" w:hAnsi="Arial" w:cs="Arial"/>
          <w:b/>
        </w:rPr>
      </w:pPr>
    </w:p>
    <w:p w14:paraId="60399233" w14:textId="77777777" w:rsidR="00636973" w:rsidRDefault="00636973" w:rsidP="00F238E3">
      <w:pPr>
        <w:jc w:val="center"/>
        <w:rPr>
          <w:rFonts w:ascii="Arial" w:hAnsi="Arial" w:cs="Arial"/>
          <w:b/>
        </w:rPr>
      </w:pPr>
    </w:p>
    <w:p w14:paraId="7A497848" w14:textId="77777777" w:rsidR="00636973" w:rsidRDefault="00636973" w:rsidP="00F238E3">
      <w:pPr>
        <w:jc w:val="center"/>
        <w:rPr>
          <w:rFonts w:ascii="Arial" w:hAnsi="Arial" w:cs="Arial"/>
          <w:b/>
        </w:rPr>
      </w:pPr>
    </w:p>
    <w:p w14:paraId="0E2DA1F4" w14:textId="77777777" w:rsidR="00A41029" w:rsidRDefault="00A41029" w:rsidP="00F238E3">
      <w:pPr>
        <w:jc w:val="center"/>
        <w:rPr>
          <w:rFonts w:ascii="Arial" w:hAnsi="Arial" w:cs="Arial"/>
          <w:b/>
        </w:rPr>
      </w:pPr>
    </w:p>
    <w:p w14:paraId="3F5DAEDF" w14:textId="2ED3CB5E" w:rsidR="004C6F2A" w:rsidRPr="001A40EF" w:rsidRDefault="004C6F2A" w:rsidP="00F238E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Person Specification</w:t>
      </w:r>
    </w:p>
    <w:p w14:paraId="11ADF62F" w14:textId="77777777" w:rsidR="004C6F2A" w:rsidRDefault="004C6F2A" w:rsidP="00F238E3">
      <w:pPr>
        <w:rPr>
          <w:rFonts w:ascii="Arial" w:hAnsi="Arial" w:cs="Arial"/>
          <w:b/>
        </w:rPr>
      </w:pPr>
    </w:p>
    <w:p w14:paraId="59CA3546" w14:textId="6B585FEB" w:rsidR="004C6F2A" w:rsidRDefault="004C6F2A" w:rsidP="00F44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 Title: </w:t>
      </w:r>
      <w:r w:rsidR="00394E4D">
        <w:rPr>
          <w:rFonts w:ascii="Arial" w:hAnsi="Arial" w:cs="Arial"/>
          <w:b/>
        </w:rPr>
        <w:t xml:space="preserve"> </w:t>
      </w:r>
      <w:r w:rsidR="00B96128">
        <w:rPr>
          <w:rFonts w:ascii="Arial" w:hAnsi="Arial" w:cs="Arial"/>
          <w:b/>
        </w:rPr>
        <w:t>Line Officer</w:t>
      </w:r>
      <w:r w:rsidR="00555871">
        <w:rPr>
          <w:rFonts w:ascii="Arial" w:hAnsi="Arial" w:cs="Arial"/>
          <w:b/>
        </w:rPr>
        <w:t xml:space="preserve"> </w:t>
      </w:r>
    </w:p>
    <w:p w14:paraId="3D6AB438" w14:textId="59B6ACC2" w:rsidR="004C6F2A" w:rsidRDefault="004C6F2A" w:rsidP="00B9612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Location:  </w:t>
      </w:r>
      <w:r w:rsidR="00900C28">
        <w:rPr>
          <w:rFonts w:ascii="Arial" w:hAnsi="Arial" w:cs="Arial"/>
          <w:b/>
        </w:rPr>
        <w:t>Working from Home</w:t>
      </w:r>
    </w:p>
    <w:p w14:paraId="41909080" w14:textId="77777777" w:rsidR="004C6F2A" w:rsidRDefault="004C6F2A" w:rsidP="004C6F2A">
      <w:pPr>
        <w:ind w:left="4320" w:firstLine="720"/>
        <w:rPr>
          <w:rFonts w:ascii="Arial" w:hAnsi="Arial"/>
          <w:b/>
          <w:sz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14:paraId="3582BB14" w14:textId="77777777" w:rsidR="00315052" w:rsidRDefault="00315052" w:rsidP="00315052">
      <w:pPr>
        <w:ind w:left="4320" w:firstLine="720"/>
        <w:rPr>
          <w:rFonts w:ascii="Arial" w:hAnsi="Arial"/>
          <w:b/>
          <w:sz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420"/>
        <w:gridCol w:w="3060"/>
        <w:gridCol w:w="1844"/>
      </w:tblGrid>
      <w:tr w:rsidR="00315052" w:rsidRPr="00E07607" w14:paraId="2C4B35EB" w14:textId="77777777" w:rsidTr="002C4DE7">
        <w:trPr>
          <w:jc w:val="center"/>
        </w:trPr>
        <w:tc>
          <w:tcPr>
            <w:tcW w:w="1890" w:type="dxa"/>
            <w:tcBorders>
              <w:bottom w:val="nil"/>
            </w:tcBorders>
          </w:tcPr>
          <w:p w14:paraId="734FCBB3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</w:p>
        </w:tc>
        <w:tc>
          <w:tcPr>
            <w:tcW w:w="3420" w:type="dxa"/>
          </w:tcPr>
          <w:p w14:paraId="57467F46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Essential Criteria</w:t>
            </w:r>
          </w:p>
        </w:tc>
        <w:tc>
          <w:tcPr>
            <w:tcW w:w="3060" w:type="dxa"/>
          </w:tcPr>
          <w:p w14:paraId="468D73FA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Desirable Criteria</w:t>
            </w:r>
          </w:p>
        </w:tc>
        <w:tc>
          <w:tcPr>
            <w:tcW w:w="1844" w:type="dxa"/>
          </w:tcPr>
          <w:p w14:paraId="3BA7059A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Method of Assessment/</w:t>
            </w:r>
          </w:p>
          <w:p w14:paraId="118EBF3D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Source of Information</w:t>
            </w:r>
          </w:p>
        </w:tc>
      </w:tr>
      <w:tr w:rsidR="00315052" w:rsidRPr="00E07607" w14:paraId="5A960B0F" w14:textId="77777777" w:rsidTr="002C4DE7">
        <w:trPr>
          <w:jc w:val="center"/>
        </w:trPr>
        <w:tc>
          <w:tcPr>
            <w:tcW w:w="1890" w:type="dxa"/>
            <w:shd w:val="pct15" w:color="auto" w:fill="FFFFFF"/>
          </w:tcPr>
          <w:p w14:paraId="5C603908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Key Skills &amp; Abilities</w:t>
            </w:r>
          </w:p>
          <w:p w14:paraId="7278DEBD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</w:p>
        </w:tc>
        <w:tc>
          <w:tcPr>
            <w:tcW w:w="3420" w:type="dxa"/>
          </w:tcPr>
          <w:p w14:paraId="0AB35AAD" w14:textId="77777777" w:rsidR="00315052" w:rsidRDefault="00315052" w:rsidP="00203FF1">
            <w:pPr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Understanding of Community Engagement &amp; Participation</w:t>
            </w:r>
            <w:r w:rsidRPr="000E1A8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  <w:p w14:paraId="1DAA5253" w14:textId="77777777" w:rsidR="00315052" w:rsidRPr="000E1A8E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</w:p>
          <w:p w14:paraId="2A250BD3" w14:textId="77777777" w:rsidR="00315052" w:rsidRPr="000E1A8E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Experience of p</w:t>
            </w:r>
            <w:r w:rsidRPr="000E1A8E">
              <w:rPr>
                <w:rFonts w:ascii="Arial" w:hAnsi="Arial" w:cs="Arial"/>
                <w:color w:val="000000"/>
                <w:lang w:eastAsia="en-GB"/>
              </w:rPr>
              <w:t xml:space="preserve">artnership working </w:t>
            </w:r>
          </w:p>
          <w:p w14:paraId="6A43770A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</w:p>
          <w:p w14:paraId="393AAF39" w14:textId="77777777" w:rsidR="00315052" w:rsidRPr="000E1A8E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Excellent i</w:t>
            </w:r>
            <w:r w:rsidRPr="000E1A8E">
              <w:rPr>
                <w:rFonts w:ascii="Arial" w:hAnsi="Arial" w:cs="Arial"/>
                <w:color w:val="000000"/>
                <w:lang w:eastAsia="en-GB"/>
              </w:rPr>
              <w:t xml:space="preserve">nterpersonal, communication and presentational skills </w:t>
            </w:r>
          </w:p>
          <w:p w14:paraId="1B60E976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</w:p>
          <w:p w14:paraId="6FE91FD8" w14:textId="77777777" w:rsidR="00315052" w:rsidRPr="004136D4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 w:rsidRPr="004136D4">
              <w:rPr>
                <w:rFonts w:ascii="Arial" w:hAnsi="Arial" w:cs="Arial"/>
                <w:color w:val="000000"/>
                <w:lang w:eastAsia="en-GB"/>
              </w:rPr>
              <w:t xml:space="preserve">Ability to present information clearly, concisely, and accurately </w:t>
            </w:r>
          </w:p>
          <w:p w14:paraId="5D778259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</w:p>
          <w:p w14:paraId="4CD08B4A" w14:textId="5B94FD78" w:rsidR="00315052" w:rsidRDefault="00203FF1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Experience</w:t>
            </w:r>
            <w:r w:rsidR="00315052">
              <w:rPr>
                <w:rFonts w:ascii="Arial" w:hAnsi="Arial" w:cs="Arial"/>
                <w:color w:val="000000"/>
                <w:lang w:eastAsia="en-GB"/>
              </w:rPr>
              <w:t xml:space="preserve"> in marketing and communications </w:t>
            </w:r>
          </w:p>
          <w:p w14:paraId="777C727E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7C413917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 w:rsidRPr="000E1A8E">
              <w:rPr>
                <w:rFonts w:ascii="Arial" w:hAnsi="Arial" w:cs="Arial"/>
                <w:color w:val="000000"/>
                <w:lang w:eastAsia="en-GB"/>
              </w:rPr>
              <w:t xml:space="preserve">Public representation </w:t>
            </w:r>
          </w:p>
          <w:p w14:paraId="6D382828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1E6969AA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 w:rsidRPr="000E1A8E">
              <w:rPr>
                <w:rFonts w:ascii="Arial" w:hAnsi="Arial" w:cs="Arial"/>
                <w:color w:val="000000"/>
                <w:lang w:eastAsia="en-GB"/>
              </w:rPr>
              <w:t>Performance driven</w:t>
            </w:r>
            <w:r>
              <w:rPr>
                <w:rFonts w:ascii="Arial" w:hAnsi="Arial" w:cs="Arial"/>
                <w:color w:val="000000"/>
                <w:lang w:eastAsia="en-GB"/>
              </w:rPr>
              <w:t>.</w:t>
            </w:r>
          </w:p>
          <w:p w14:paraId="4D075E39" w14:textId="77777777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 w:rsidRPr="000E1A8E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  <w:p w14:paraId="2EB684C7" w14:textId="77777777" w:rsidR="00315052" w:rsidRDefault="00315052" w:rsidP="002C4DE7">
            <w:pPr>
              <w:tabs>
                <w:tab w:val="left" w:pos="1890"/>
              </w:tabs>
              <w:rPr>
                <w:rFonts w:ascii="Arial" w:hAnsi="Arial"/>
              </w:rPr>
            </w:pPr>
          </w:p>
        </w:tc>
        <w:tc>
          <w:tcPr>
            <w:tcW w:w="3060" w:type="dxa"/>
          </w:tcPr>
          <w:p w14:paraId="2B10987E" w14:textId="77777777" w:rsidR="00315052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0E1A8E">
              <w:rPr>
                <w:rFonts w:ascii="Arial" w:hAnsi="Arial" w:cs="Arial"/>
                <w:color w:val="000000"/>
                <w:lang w:eastAsia="en-GB"/>
              </w:rPr>
              <w:t>Negotiation/Influencing skills</w:t>
            </w:r>
          </w:p>
          <w:p w14:paraId="36B6D737" w14:textId="77777777" w:rsidR="00315052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ind w:left="166"/>
              <w:rPr>
                <w:rFonts w:ascii="Arial" w:hAnsi="Arial" w:cs="Arial"/>
                <w:color w:val="000000"/>
                <w:lang w:eastAsia="en-GB"/>
              </w:rPr>
            </w:pPr>
          </w:p>
          <w:p w14:paraId="1F6B30B9" w14:textId="77777777" w:rsidR="00315052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0E1A8E">
              <w:rPr>
                <w:rFonts w:ascii="Arial" w:hAnsi="Arial" w:cs="Arial"/>
                <w:color w:val="000000"/>
                <w:lang w:eastAsia="en-GB"/>
              </w:rPr>
              <w:t>Ability to translate policy into workable solutions</w:t>
            </w:r>
          </w:p>
          <w:p w14:paraId="6E38F794" w14:textId="77777777" w:rsidR="00315052" w:rsidRPr="000E1A8E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ind w:left="166"/>
              <w:rPr>
                <w:rFonts w:ascii="Arial" w:hAnsi="Arial" w:cs="Arial"/>
                <w:color w:val="000000"/>
                <w:lang w:eastAsia="en-GB"/>
              </w:rPr>
            </w:pPr>
          </w:p>
          <w:p w14:paraId="1A7EE8D2" w14:textId="77777777" w:rsidR="00315052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0E1A8E">
              <w:rPr>
                <w:rFonts w:ascii="Arial" w:hAnsi="Arial" w:cs="Arial"/>
                <w:color w:val="000000"/>
                <w:lang w:eastAsia="en-GB"/>
              </w:rPr>
              <w:t>Development of efficient practices</w:t>
            </w:r>
          </w:p>
          <w:p w14:paraId="11B6841A" w14:textId="77777777" w:rsidR="00315052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ind w:left="166"/>
              <w:rPr>
                <w:rFonts w:ascii="Arial" w:hAnsi="Arial" w:cs="Arial"/>
                <w:color w:val="000000"/>
                <w:lang w:eastAsia="en-GB"/>
              </w:rPr>
            </w:pPr>
          </w:p>
          <w:p w14:paraId="21F69BAF" w14:textId="77777777" w:rsidR="00315052" w:rsidRPr="000E1A8E" w:rsidRDefault="00315052" w:rsidP="002C4DE7">
            <w:pPr>
              <w:tabs>
                <w:tab w:val="num" w:pos="455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Ability to </w:t>
            </w:r>
            <w:r w:rsidRPr="000E1A8E">
              <w:rPr>
                <w:rFonts w:ascii="Arial" w:hAnsi="Arial" w:cs="Arial"/>
                <w:color w:val="000000"/>
                <w:lang w:eastAsia="en-GB"/>
              </w:rPr>
              <w:t>Project Manag</w:t>
            </w:r>
            <w:r>
              <w:rPr>
                <w:rFonts w:ascii="Arial" w:hAnsi="Arial" w:cs="Arial"/>
                <w:color w:val="000000"/>
                <w:lang w:eastAsia="en-GB"/>
              </w:rPr>
              <w:t>e events/projects</w:t>
            </w:r>
          </w:p>
          <w:p w14:paraId="0CBF51EF" w14:textId="77777777" w:rsidR="00315052" w:rsidRDefault="00315052" w:rsidP="002C4DE7">
            <w:pPr>
              <w:tabs>
                <w:tab w:val="num" w:pos="720"/>
              </w:tabs>
              <w:rPr>
                <w:rFonts w:ascii="Arial" w:hAnsi="Arial" w:cs="Arial"/>
                <w:color w:val="000000"/>
                <w:lang w:eastAsia="en-GB"/>
              </w:rPr>
            </w:pPr>
          </w:p>
          <w:p w14:paraId="22B6EAA2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Understanding on how the public sector operates</w:t>
            </w:r>
          </w:p>
        </w:tc>
        <w:tc>
          <w:tcPr>
            <w:tcW w:w="1844" w:type="dxa"/>
          </w:tcPr>
          <w:p w14:paraId="5E541427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and interview</w:t>
            </w:r>
          </w:p>
        </w:tc>
      </w:tr>
      <w:tr w:rsidR="00315052" w:rsidRPr="00E07607" w14:paraId="30570C35" w14:textId="77777777" w:rsidTr="002C4DE7">
        <w:trPr>
          <w:jc w:val="center"/>
        </w:trPr>
        <w:tc>
          <w:tcPr>
            <w:tcW w:w="1890" w:type="dxa"/>
            <w:shd w:val="pct15" w:color="auto" w:fill="FFFFFF"/>
          </w:tcPr>
          <w:p w14:paraId="4933380F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Education &amp;</w:t>
            </w:r>
          </w:p>
          <w:p w14:paraId="4CFA69B8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Qualifications</w:t>
            </w:r>
          </w:p>
          <w:p w14:paraId="3DB6A29E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</w:p>
        </w:tc>
        <w:tc>
          <w:tcPr>
            <w:tcW w:w="3420" w:type="dxa"/>
          </w:tcPr>
          <w:p w14:paraId="22895B05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Educated to A – Level or equivalent standard.</w:t>
            </w:r>
          </w:p>
          <w:p w14:paraId="0A759D92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D2A99D8" w14:textId="77777777" w:rsidR="00315052" w:rsidRPr="008D3963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060" w:type="dxa"/>
          </w:tcPr>
          <w:p w14:paraId="465CC8F6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8D3963">
              <w:rPr>
                <w:rFonts w:ascii="Arial" w:hAnsi="Arial" w:cs="Arial"/>
                <w:color w:val="000000"/>
                <w:lang w:eastAsia="en-GB"/>
              </w:rPr>
              <w:t xml:space="preserve">Educated to degree level in </w:t>
            </w:r>
            <w:r>
              <w:rPr>
                <w:rFonts w:ascii="Arial" w:hAnsi="Arial" w:cs="Arial"/>
                <w:color w:val="000000"/>
                <w:lang w:eastAsia="en-GB"/>
              </w:rPr>
              <w:t>community, marketing o</w:t>
            </w:r>
            <w:r w:rsidRPr="008D3963">
              <w:rPr>
                <w:rFonts w:ascii="Arial" w:hAnsi="Arial" w:cs="Arial"/>
                <w:color w:val="000000"/>
                <w:lang w:eastAsia="en-GB"/>
              </w:rPr>
              <w:t>r transport related discipline or demonstration of equivalent experience</w:t>
            </w:r>
          </w:p>
          <w:p w14:paraId="709668DF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542153E" w14:textId="77777777" w:rsidR="00315052" w:rsidRPr="000E1A8E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ITQ Level 2 or equivalent</w:t>
            </w:r>
          </w:p>
          <w:p w14:paraId="6335CA75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21A4C9AA" w14:textId="77777777" w:rsidR="00315052" w:rsidRPr="008D3963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ind w:left="7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</w:tcPr>
          <w:p w14:paraId="49D94C75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Application and interview</w:t>
            </w:r>
          </w:p>
        </w:tc>
      </w:tr>
      <w:tr w:rsidR="00315052" w:rsidRPr="00E07607" w14:paraId="31917A13" w14:textId="77777777" w:rsidTr="002C4DE7">
        <w:trPr>
          <w:jc w:val="center"/>
        </w:trPr>
        <w:tc>
          <w:tcPr>
            <w:tcW w:w="1890" w:type="dxa"/>
            <w:shd w:val="pct15" w:color="auto" w:fill="FFFFFF"/>
          </w:tcPr>
          <w:p w14:paraId="167C0FB8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Knowledge</w:t>
            </w:r>
          </w:p>
          <w:p w14:paraId="3073BDBE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</w:p>
        </w:tc>
        <w:tc>
          <w:tcPr>
            <w:tcW w:w="3420" w:type="dxa"/>
          </w:tcPr>
          <w:p w14:paraId="6342E8D4" w14:textId="77777777" w:rsidR="00315052" w:rsidRPr="008D3963" w:rsidRDefault="00315052" w:rsidP="002C4DE7">
            <w:pPr>
              <w:tabs>
                <w:tab w:val="num" w:pos="472"/>
              </w:tabs>
              <w:rPr>
                <w:rFonts w:ascii="Arial" w:hAnsi="Arial" w:cs="Arial"/>
              </w:rPr>
            </w:pPr>
            <w:r w:rsidRPr="008D3963">
              <w:rPr>
                <w:rFonts w:ascii="Arial" w:hAnsi="Arial" w:cs="Arial"/>
              </w:rPr>
              <w:t xml:space="preserve">Knowledge of </w:t>
            </w:r>
            <w:r>
              <w:rPr>
                <w:rFonts w:ascii="Arial" w:hAnsi="Arial" w:cs="Arial"/>
              </w:rPr>
              <w:t xml:space="preserve">Public </w:t>
            </w:r>
            <w:r w:rsidRPr="008D3963">
              <w:rPr>
                <w:rFonts w:ascii="Arial" w:hAnsi="Arial" w:cs="Arial"/>
              </w:rPr>
              <w:t xml:space="preserve">Transport </w:t>
            </w:r>
          </w:p>
          <w:p w14:paraId="18EAFFCF" w14:textId="77777777" w:rsidR="00315052" w:rsidRDefault="00315052" w:rsidP="002C4D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0A64662B" w14:textId="77777777" w:rsidR="00315052" w:rsidRDefault="00315052" w:rsidP="002C4D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Knowledge of Microsoft Office suite, social media techniques</w:t>
            </w:r>
          </w:p>
          <w:p w14:paraId="48B03B6A" w14:textId="77777777" w:rsidR="00315052" w:rsidRPr="008D3963" w:rsidRDefault="00315052" w:rsidP="002C4D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060" w:type="dxa"/>
          </w:tcPr>
          <w:p w14:paraId="2BE42966" w14:textId="77777777" w:rsidR="00315052" w:rsidRPr="008D3963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8D3963">
              <w:rPr>
                <w:rFonts w:ascii="Arial" w:hAnsi="Arial" w:cs="Arial"/>
                <w:color w:val="000000"/>
                <w:lang w:eastAsia="en-GB"/>
              </w:rPr>
              <w:t xml:space="preserve">Knowledge of Local Government </w:t>
            </w:r>
          </w:p>
          <w:p w14:paraId="6B150A5D" w14:textId="77777777" w:rsidR="00315052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213B8999" w14:textId="77777777" w:rsidR="00315052" w:rsidRPr="008D3963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8D3963">
              <w:rPr>
                <w:rFonts w:ascii="Arial" w:hAnsi="Arial" w:cs="Arial"/>
                <w:color w:val="000000"/>
                <w:lang w:eastAsia="en-GB"/>
              </w:rPr>
              <w:t xml:space="preserve">Health and safety knowledge </w:t>
            </w:r>
          </w:p>
          <w:p w14:paraId="041A7725" w14:textId="77777777" w:rsidR="00315052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5981A3" w14:textId="77777777" w:rsidR="00315052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</w:rPr>
              <w:t>Knowledge of social media</w:t>
            </w:r>
          </w:p>
          <w:p w14:paraId="32CF10B9" w14:textId="77777777" w:rsidR="00315052" w:rsidRPr="008D3963" w:rsidRDefault="00315052" w:rsidP="002C4DE7">
            <w:pPr>
              <w:tabs>
                <w:tab w:val="num" w:pos="4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</w:tcPr>
          <w:p w14:paraId="4CC16020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Application, and Interview</w:t>
            </w:r>
          </w:p>
        </w:tc>
      </w:tr>
      <w:tr w:rsidR="00315052" w:rsidRPr="00E07607" w14:paraId="746AAF89" w14:textId="77777777" w:rsidTr="002C4DE7">
        <w:trPr>
          <w:jc w:val="center"/>
        </w:trPr>
        <w:tc>
          <w:tcPr>
            <w:tcW w:w="1890" w:type="dxa"/>
            <w:shd w:val="pct15" w:color="auto" w:fill="FFFFFF"/>
          </w:tcPr>
          <w:p w14:paraId="35050B90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Experience</w:t>
            </w:r>
          </w:p>
          <w:p w14:paraId="1D9952EE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</w:p>
        </w:tc>
        <w:tc>
          <w:tcPr>
            <w:tcW w:w="3420" w:type="dxa"/>
          </w:tcPr>
          <w:p w14:paraId="1E0F301B" w14:textId="7A48562C" w:rsidR="00315052" w:rsidRDefault="00315052" w:rsidP="002C4DE7">
            <w:pPr>
              <w:tabs>
                <w:tab w:val="num" w:pos="43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Experience of  volunteer supervision</w:t>
            </w:r>
          </w:p>
          <w:p w14:paraId="47B545C3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10422E66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Experience of managing websites &amp; social media</w:t>
            </w:r>
          </w:p>
          <w:p w14:paraId="55FAA963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0C412CDC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69614E">
              <w:rPr>
                <w:rFonts w:ascii="Arial" w:hAnsi="Arial" w:cs="Arial"/>
                <w:color w:val="000000"/>
                <w:lang w:eastAsia="en-GB"/>
              </w:rPr>
              <w:t>Experience of providing evidence</w:t>
            </w:r>
            <w:r>
              <w:rPr>
                <w:rFonts w:ascii="Arial" w:hAnsi="Arial" w:cs="Arial"/>
                <w:color w:val="000000"/>
                <w:lang w:eastAsia="en-GB"/>
              </w:rPr>
              <w:t>-</w:t>
            </w:r>
            <w:r w:rsidRPr="0069614E">
              <w:rPr>
                <w:rFonts w:ascii="Arial" w:hAnsi="Arial" w:cs="Arial"/>
                <w:color w:val="000000"/>
                <w:lang w:eastAsia="en-GB"/>
              </w:rPr>
              <w:t xml:space="preserve">based advice to </w:t>
            </w:r>
            <w:r>
              <w:rPr>
                <w:rFonts w:ascii="Arial" w:hAnsi="Arial" w:cs="Arial"/>
                <w:color w:val="000000"/>
                <w:lang w:eastAsia="en-GB"/>
              </w:rPr>
              <w:t>partners/staff/organisations</w:t>
            </w:r>
          </w:p>
          <w:p w14:paraId="3B62AAFF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346BF85" w14:textId="77777777" w:rsidR="00315052" w:rsidRPr="0069614E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Experience of undertaking Risk Assessments</w:t>
            </w:r>
          </w:p>
          <w:p w14:paraId="5C2E24B6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71433A53" w14:textId="77777777" w:rsidR="00315052" w:rsidRDefault="00315052" w:rsidP="002C4DE7">
            <w:pPr>
              <w:tabs>
                <w:tab w:val="left" w:pos="-720"/>
                <w:tab w:val="num" w:pos="472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working with a diverse range of groups/partners and individuals</w:t>
            </w:r>
          </w:p>
        </w:tc>
        <w:tc>
          <w:tcPr>
            <w:tcW w:w="3060" w:type="dxa"/>
          </w:tcPr>
          <w:p w14:paraId="3B2164AF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Experience of securing funding from local councils &amp; grant making trusts </w:t>
            </w:r>
          </w:p>
          <w:p w14:paraId="0B206206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745D287D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34E738F9" w14:textId="77777777" w:rsidR="00315052" w:rsidRDefault="00315052" w:rsidP="002C4DE7">
            <w:pPr>
              <w:tabs>
                <w:tab w:val="num" w:pos="473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844" w:type="dxa"/>
          </w:tcPr>
          <w:p w14:paraId="25818226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and Interview</w:t>
            </w:r>
          </w:p>
        </w:tc>
      </w:tr>
      <w:tr w:rsidR="00315052" w:rsidRPr="00E07607" w14:paraId="222539DF" w14:textId="77777777" w:rsidTr="002C4DE7">
        <w:trPr>
          <w:jc w:val="center"/>
        </w:trPr>
        <w:tc>
          <w:tcPr>
            <w:tcW w:w="1890" w:type="dxa"/>
            <w:shd w:val="pct15" w:color="auto" w:fill="FFFFFF"/>
          </w:tcPr>
          <w:p w14:paraId="3BDD22C4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  <w:r w:rsidRPr="00E07607">
              <w:rPr>
                <w:rFonts w:ascii="Arial" w:hAnsi="Arial"/>
                <w:b/>
              </w:rPr>
              <w:t>Personal Attributes</w:t>
            </w:r>
          </w:p>
          <w:p w14:paraId="2D8B86C1" w14:textId="77777777" w:rsidR="00315052" w:rsidRPr="00E07607" w:rsidRDefault="00315052" w:rsidP="002C4DE7">
            <w:pPr>
              <w:rPr>
                <w:rFonts w:ascii="Arial" w:hAnsi="Arial"/>
                <w:b/>
              </w:rPr>
            </w:pPr>
          </w:p>
        </w:tc>
        <w:tc>
          <w:tcPr>
            <w:tcW w:w="3420" w:type="dxa"/>
          </w:tcPr>
          <w:p w14:paraId="5CBD73E0" w14:textId="77777777" w:rsidR="00315052" w:rsidRPr="0069614E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69614E">
              <w:rPr>
                <w:rFonts w:ascii="Arial" w:hAnsi="Arial" w:cs="Arial"/>
                <w:color w:val="000000"/>
                <w:lang w:eastAsia="en-GB"/>
              </w:rPr>
              <w:t>Self</w:t>
            </w:r>
            <w:r>
              <w:rPr>
                <w:rFonts w:ascii="Arial" w:hAnsi="Arial" w:cs="Arial"/>
                <w:color w:val="000000"/>
                <w:lang w:eastAsia="en-GB"/>
              </w:rPr>
              <w:t>-</w:t>
            </w:r>
            <w:r w:rsidRPr="0069614E">
              <w:rPr>
                <w:rFonts w:ascii="Arial" w:hAnsi="Arial" w:cs="Arial"/>
                <w:color w:val="000000"/>
                <w:lang w:eastAsia="en-GB"/>
              </w:rPr>
              <w:t xml:space="preserve">motivated with the ability to enthuse and motivate others. </w:t>
            </w:r>
          </w:p>
          <w:p w14:paraId="6B134971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DF5518F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69614E">
              <w:rPr>
                <w:rFonts w:ascii="Arial" w:hAnsi="Arial" w:cs="Arial"/>
                <w:color w:val="000000"/>
                <w:lang w:eastAsia="en-GB"/>
              </w:rPr>
              <w:t xml:space="preserve">Professional and confident manner. </w:t>
            </w:r>
          </w:p>
          <w:p w14:paraId="2746CF2A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62864D88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69614E">
              <w:rPr>
                <w:rFonts w:ascii="Arial" w:hAnsi="Arial" w:cs="Arial"/>
                <w:color w:val="000000"/>
                <w:lang w:eastAsia="en-GB"/>
              </w:rPr>
              <w:t xml:space="preserve">Ability to work under pressure and meet deadlines </w:t>
            </w:r>
          </w:p>
          <w:p w14:paraId="55593AFD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B38DAEB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Ability to manage &amp; undertake multiple tasks &amp; responsibilities </w:t>
            </w:r>
          </w:p>
          <w:p w14:paraId="2F334F80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E7DAB14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Interest in local community development &amp; sustainability</w:t>
            </w:r>
          </w:p>
          <w:p w14:paraId="16190658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59151CE8" w14:textId="77777777" w:rsidR="00315052" w:rsidRPr="0069614E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69614E">
              <w:rPr>
                <w:rFonts w:ascii="Arial" w:hAnsi="Arial" w:cs="Arial"/>
                <w:color w:val="000000"/>
                <w:lang w:eastAsia="en-GB"/>
              </w:rPr>
              <w:t xml:space="preserve">A commitment to equal opportunities </w:t>
            </w:r>
          </w:p>
          <w:p w14:paraId="1A02E04D" w14:textId="77777777" w:rsidR="00315052" w:rsidRDefault="00315052" w:rsidP="002C4DE7">
            <w:pPr>
              <w:pStyle w:val="Default"/>
              <w:tabs>
                <w:tab w:val="num" w:pos="475"/>
              </w:tabs>
            </w:pPr>
          </w:p>
          <w:p w14:paraId="7B63B2A6" w14:textId="77777777" w:rsidR="00315052" w:rsidRDefault="00315052" w:rsidP="002C4DE7">
            <w:pPr>
              <w:pStyle w:val="Default"/>
              <w:tabs>
                <w:tab w:val="num" w:pos="475"/>
              </w:tabs>
            </w:pPr>
            <w:r w:rsidRPr="0069614E">
              <w:t>A commitment to continuous development and improvement, team-working and the highest possible professional standards</w:t>
            </w:r>
          </w:p>
          <w:p w14:paraId="3AC991DA" w14:textId="77777777" w:rsidR="00315052" w:rsidRDefault="00315052" w:rsidP="002C4DE7">
            <w:pPr>
              <w:pStyle w:val="Default"/>
              <w:tabs>
                <w:tab w:val="num" w:pos="475"/>
              </w:tabs>
            </w:pPr>
          </w:p>
          <w:p w14:paraId="61ED224C" w14:textId="77777777" w:rsidR="00315052" w:rsidRDefault="00315052" w:rsidP="002C4DE7">
            <w:pPr>
              <w:pStyle w:val="Default"/>
              <w:tabs>
                <w:tab w:val="num" w:pos="475"/>
              </w:tabs>
            </w:pPr>
          </w:p>
          <w:p w14:paraId="6149B019" w14:textId="77777777" w:rsidR="00315052" w:rsidRPr="0069614E" w:rsidRDefault="00315052" w:rsidP="002C4DE7">
            <w:pPr>
              <w:pStyle w:val="Default"/>
              <w:tabs>
                <w:tab w:val="num" w:pos="475"/>
              </w:tabs>
            </w:pPr>
            <w:r>
              <w:t xml:space="preserve">Ability to work from home </w:t>
            </w:r>
          </w:p>
          <w:p w14:paraId="62F59DE6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03B77333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2FCB1B8F" w14:textId="77777777" w:rsidR="00315052" w:rsidRDefault="00315052" w:rsidP="002C4DE7">
            <w:pPr>
              <w:tabs>
                <w:tab w:val="num" w:pos="475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3060" w:type="dxa"/>
          </w:tcPr>
          <w:p w14:paraId="1DED00FD" w14:textId="77777777" w:rsidR="00315052" w:rsidRDefault="00315052" w:rsidP="002C4DE7">
            <w:pPr>
              <w:tabs>
                <w:tab w:val="num" w:pos="44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 w:rsidRPr="0069614E">
              <w:rPr>
                <w:rFonts w:ascii="Arial" w:hAnsi="Arial" w:cs="Arial"/>
                <w:color w:val="000000"/>
                <w:lang w:eastAsia="en-GB"/>
              </w:rPr>
              <w:lastRenderedPageBreak/>
              <w:t xml:space="preserve">Results driven </w:t>
            </w:r>
          </w:p>
          <w:p w14:paraId="284B9AB1" w14:textId="77777777" w:rsidR="00315052" w:rsidRDefault="00315052" w:rsidP="002C4DE7">
            <w:pPr>
              <w:tabs>
                <w:tab w:val="num" w:pos="44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777A354A" w14:textId="77777777" w:rsidR="00315052" w:rsidRDefault="00315052" w:rsidP="002C4DE7">
            <w:pPr>
              <w:tabs>
                <w:tab w:val="num" w:pos="44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</w:p>
          <w:p w14:paraId="265B528B" w14:textId="77777777" w:rsidR="00315052" w:rsidRPr="0069614E" w:rsidRDefault="00315052" w:rsidP="002C4DE7">
            <w:pPr>
              <w:tabs>
                <w:tab w:val="num" w:pos="44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Interest in p</w:t>
            </w:r>
            <w:r w:rsidRPr="0069614E">
              <w:rPr>
                <w:rFonts w:ascii="Arial" w:hAnsi="Arial" w:cs="Arial"/>
                <w:color w:val="000000"/>
                <w:lang w:eastAsia="en-GB"/>
              </w:rPr>
              <w:t>ersonal an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d professional development </w:t>
            </w:r>
          </w:p>
          <w:p w14:paraId="187A5F50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</w:p>
          <w:p w14:paraId="29A7381C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t>Public Transport User</w:t>
            </w:r>
          </w:p>
          <w:p w14:paraId="0F205EEB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</w:p>
          <w:p w14:paraId="67E6218E" w14:textId="77777777" w:rsidR="00315052" w:rsidRDefault="00315052" w:rsidP="002C4DE7">
            <w:pPr>
              <w:pStyle w:val="Default"/>
              <w:tabs>
                <w:tab w:val="num" w:pos="475"/>
              </w:tabs>
            </w:pPr>
          </w:p>
        </w:tc>
        <w:tc>
          <w:tcPr>
            <w:tcW w:w="1844" w:type="dxa"/>
          </w:tcPr>
          <w:p w14:paraId="02A229AB" w14:textId="77777777" w:rsidR="00315052" w:rsidRDefault="00315052" w:rsidP="002C4DE7">
            <w:pPr>
              <w:tabs>
                <w:tab w:val="num" w:pos="720"/>
              </w:tabs>
              <w:ind w:left="33"/>
              <w:rPr>
                <w:rFonts w:ascii="Arial" w:hAnsi="Arial"/>
              </w:rPr>
            </w:pPr>
            <w:r>
              <w:rPr>
                <w:rFonts w:ascii="Arial" w:hAnsi="Arial"/>
              </w:rPr>
              <w:t>Application and Interview</w:t>
            </w:r>
          </w:p>
        </w:tc>
      </w:tr>
    </w:tbl>
    <w:p w14:paraId="3F215173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C3E84A3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TERMS &amp; CONDITIONS</w:t>
      </w:r>
    </w:p>
    <w:p w14:paraId="05735595" w14:textId="77777777" w:rsidR="004C6F2A" w:rsidRDefault="004C6F2A" w:rsidP="004C6F2A">
      <w:pPr>
        <w:pStyle w:val="Technical4"/>
        <w:tabs>
          <w:tab w:val="clear" w:pos="-720"/>
        </w:tabs>
        <w:suppressAutoHyphens w:val="0"/>
        <w:rPr>
          <w:rFonts w:ascii="Arial" w:hAnsi="Arial"/>
          <w:iCs/>
          <w:lang w:val="en-AU"/>
        </w:rPr>
      </w:pPr>
    </w:p>
    <w:p w14:paraId="34A6EC0D" w14:textId="77777777" w:rsidR="004C6F2A" w:rsidRPr="00982971" w:rsidRDefault="004C6F2A" w:rsidP="004C6F2A">
      <w:pPr>
        <w:pStyle w:val="Heading1"/>
        <w:jc w:val="left"/>
        <w:rPr>
          <w:rFonts w:ascii="Arial" w:hAnsi="Arial"/>
          <w:sz w:val="24"/>
          <w:szCs w:val="24"/>
        </w:rPr>
      </w:pPr>
      <w:r w:rsidRPr="00982971">
        <w:rPr>
          <w:rFonts w:ascii="Arial" w:hAnsi="Arial"/>
          <w:sz w:val="24"/>
          <w:szCs w:val="24"/>
        </w:rPr>
        <w:t>Salary</w:t>
      </w:r>
    </w:p>
    <w:p w14:paraId="02BA8E09" w14:textId="5A4EFD00" w:rsidR="004C6F2A" w:rsidRDefault="0058668B" w:rsidP="004C6F2A">
      <w:pPr>
        <w:jc w:val="both"/>
        <w:rPr>
          <w:rFonts w:ascii="Arial" w:hAnsi="Arial"/>
        </w:rPr>
      </w:pPr>
      <w:r>
        <w:rPr>
          <w:rFonts w:ascii="Arial" w:hAnsi="Arial"/>
        </w:rPr>
        <w:t>This post is</w:t>
      </w:r>
      <w:r w:rsidR="00207909">
        <w:rPr>
          <w:rFonts w:ascii="Arial" w:hAnsi="Arial"/>
        </w:rPr>
        <w:t xml:space="preserve"> </w:t>
      </w:r>
      <w:r w:rsidR="00F27CFD">
        <w:rPr>
          <w:rFonts w:ascii="Arial" w:hAnsi="Arial"/>
        </w:rPr>
        <w:t>35</w:t>
      </w:r>
      <w:r w:rsidR="006F29D5">
        <w:rPr>
          <w:rFonts w:ascii="Arial" w:hAnsi="Arial"/>
        </w:rPr>
        <w:t xml:space="preserve"> </w:t>
      </w:r>
      <w:r w:rsidR="005C6096">
        <w:rPr>
          <w:rFonts w:ascii="Arial" w:hAnsi="Arial"/>
        </w:rPr>
        <w:t xml:space="preserve">hrs per </w:t>
      </w:r>
      <w:r w:rsidR="00207909">
        <w:rPr>
          <w:rFonts w:ascii="Arial" w:hAnsi="Arial"/>
        </w:rPr>
        <w:t>week</w:t>
      </w:r>
      <w:r w:rsidR="005C6096">
        <w:rPr>
          <w:rFonts w:ascii="Arial" w:hAnsi="Arial"/>
        </w:rPr>
        <w:t>.</w:t>
      </w:r>
      <w:r w:rsidR="00207909">
        <w:rPr>
          <w:rFonts w:ascii="Arial" w:hAnsi="Arial"/>
        </w:rPr>
        <w:t xml:space="preserve"> </w:t>
      </w:r>
      <w:r w:rsidR="005C6096">
        <w:rPr>
          <w:rFonts w:ascii="Arial" w:hAnsi="Arial"/>
        </w:rPr>
        <w:t>S</w:t>
      </w:r>
      <w:r w:rsidR="00207909">
        <w:rPr>
          <w:rFonts w:ascii="Arial" w:hAnsi="Arial"/>
        </w:rPr>
        <w:t>alary</w:t>
      </w:r>
      <w:r w:rsidR="004C6F2A">
        <w:rPr>
          <w:rFonts w:ascii="Arial" w:hAnsi="Arial"/>
        </w:rPr>
        <w:t xml:space="preserve"> for this post </w:t>
      </w:r>
      <w:r w:rsidR="005C6096">
        <w:rPr>
          <w:rFonts w:ascii="Arial" w:hAnsi="Arial" w:cs="Arial"/>
        </w:rPr>
        <w:t xml:space="preserve">is </w:t>
      </w:r>
      <w:r w:rsidR="00023025" w:rsidRPr="00EB5C83">
        <w:rPr>
          <w:rFonts w:ascii="Arial" w:hAnsi="Arial" w:cs="Arial"/>
        </w:rPr>
        <w:t>£</w:t>
      </w:r>
      <w:r w:rsidR="00F27CFD" w:rsidRPr="00F27CFD">
        <w:rPr>
          <w:rFonts w:ascii="Arial" w:hAnsi="Arial" w:cs="Arial"/>
        </w:rPr>
        <w:t>24,</w:t>
      </w:r>
      <w:r w:rsidR="007C657F">
        <w:rPr>
          <w:rFonts w:ascii="Arial" w:hAnsi="Arial" w:cs="Arial"/>
        </w:rPr>
        <w:t>1</w:t>
      </w:r>
      <w:r w:rsidR="00F27CFD" w:rsidRPr="00F27CFD">
        <w:rPr>
          <w:rFonts w:ascii="Arial" w:hAnsi="Arial" w:cs="Arial"/>
        </w:rPr>
        <w:t>0</w:t>
      </w:r>
      <w:r w:rsidR="007C657F">
        <w:rPr>
          <w:rFonts w:ascii="Arial" w:hAnsi="Arial" w:cs="Arial"/>
        </w:rPr>
        <w:t>1</w:t>
      </w:r>
      <w:r w:rsidR="00F27CFD" w:rsidRPr="00F27CFD">
        <w:rPr>
          <w:rFonts w:ascii="Arial" w:hAnsi="Arial" w:cs="Arial"/>
        </w:rPr>
        <w:t>.34</w:t>
      </w:r>
      <w:r w:rsidR="00F27CFD">
        <w:t xml:space="preserve"> </w:t>
      </w:r>
      <w:r w:rsidR="00023025" w:rsidRPr="00C5795E">
        <w:rPr>
          <w:rFonts w:ascii="Arial" w:hAnsi="Arial" w:cs="Arial"/>
        </w:rPr>
        <w:t>per annum</w:t>
      </w:r>
      <w:r w:rsidR="00C5795E">
        <w:rPr>
          <w:rFonts w:ascii="Arial" w:hAnsi="Arial" w:cs="Arial"/>
        </w:rPr>
        <w:t>.</w:t>
      </w:r>
      <w:r w:rsidR="00021C2D">
        <w:rPr>
          <w:rFonts w:ascii="Arial" w:hAnsi="Arial" w:cs="Arial"/>
        </w:rPr>
        <w:t xml:space="preserve"> </w:t>
      </w:r>
      <w:r w:rsidR="007847FF">
        <w:rPr>
          <w:rFonts w:ascii="Arial" w:hAnsi="Arial"/>
        </w:rPr>
        <w:t>Annual increases subject to operating costs.</w:t>
      </w:r>
    </w:p>
    <w:p w14:paraId="49E7A48B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/>
          <w:spacing w:val="-2"/>
        </w:rPr>
      </w:pPr>
    </w:p>
    <w:p w14:paraId="56A047F5" w14:textId="77777777" w:rsidR="004C6F2A" w:rsidRPr="00F47FBA" w:rsidRDefault="004C6F2A" w:rsidP="004C6F2A">
      <w:pPr>
        <w:pStyle w:val="Technical4"/>
        <w:tabs>
          <w:tab w:val="clear" w:pos="-720"/>
        </w:tabs>
        <w:suppressAutoHyphens w:val="0"/>
        <w:rPr>
          <w:rFonts w:ascii="Arial" w:hAnsi="Arial" w:cs="Arial"/>
          <w:sz w:val="24"/>
          <w:szCs w:val="24"/>
          <w:lang w:val="en-AU"/>
        </w:rPr>
      </w:pPr>
      <w:r w:rsidRPr="00F47FBA">
        <w:rPr>
          <w:rFonts w:ascii="Arial" w:hAnsi="Arial" w:cs="Arial"/>
          <w:sz w:val="24"/>
          <w:szCs w:val="24"/>
          <w:lang w:val="en-AU"/>
        </w:rPr>
        <w:t>Contract</w:t>
      </w:r>
    </w:p>
    <w:p w14:paraId="5DF55C37" w14:textId="587DDB28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All new employees will be on probation for their </w:t>
      </w:r>
      <w:r w:rsidR="008649AE">
        <w:rPr>
          <w:rFonts w:ascii="Arial" w:hAnsi="Arial" w:cs="Arial"/>
          <w:spacing w:val="-2"/>
        </w:rPr>
        <w:t xml:space="preserve">first </w:t>
      </w:r>
      <w:r w:rsidR="00381E83">
        <w:rPr>
          <w:rFonts w:ascii="Arial" w:hAnsi="Arial" w:cs="Arial"/>
          <w:spacing w:val="-2"/>
        </w:rPr>
        <w:t>six months</w:t>
      </w:r>
      <w:r w:rsidR="008A437C">
        <w:rPr>
          <w:rFonts w:ascii="Arial" w:hAnsi="Arial" w:cs="Arial"/>
          <w:spacing w:val="-2"/>
        </w:rPr>
        <w:t xml:space="preserve"> when working for SCRP</w:t>
      </w:r>
      <w:r>
        <w:rPr>
          <w:rFonts w:ascii="Arial" w:hAnsi="Arial" w:cs="Arial"/>
          <w:spacing w:val="-2"/>
        </w:rPr>
        <w:t>.</w:t>
      </w:r>
    </w:p>
    <w:p w14:paraId="3F3E57D5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/>
          <w:spacing w:val="-2"/>
        </w:rPr>
      </w:pPr>
    </w:p>
    <w:p w14:paraId="55BC66E3" w14:textId="77777777" w:rsidR="004C6F2A" w:rsidRPr="00AF25EE" w:rsidRDefault="004C6F2A" w:rsidP="004C6F2A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Performance Management</w:t>
      </w:r>
    </w:p>
    <w:p w14:paraId="37C3EA82" w14:textId="6C0F8517" w:rsidR="004C6F2A" w:rsidRDefault="00381E83" w:rsidP="004C6F2A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</w:t>
      </w:r>
      <w:r w:rsidR="003C5307">
        <w:rPr>
          <w:rFonts w:ascii="Arial" w:hAnsi="Arial"/>
          <w:spacing w:val="-2"/>
        </w:rPr>
        <w:t>outheast</w:t>
      </w:r>
      <w:r>
        <w:rPr>
          <w:rFonts w:ascii="Arial" w:hAnsi="Arial"/>
          <w:spacing w:val="-2"/>
        </w:rPr>
        <w:t xml:space="preserve"> Communit</w:t>
      </w:r>
      <w:r w:rsidR="003C5307">
        <w:rPr>
          <w:rFonts w:ascii="Arial" w:hAnsi="Arial"/>
          <w:spacing w:val="-2"/>
        </w:rPr>
        <w:t>ies</w:t>
      </w:r>
      <w:r>
        <w:rPr>
          <w:rFonts w:ascii="Arial" w:hAnsi="Arial"/>
          <w:spacing w:val="-2"/>
        </w:rPr>
        <w:t xml:space="preserve"> Rail Partnership </w:t>
      </w:r>
      <w:r w:rsidR="006A58A2">
        <w:rPr>
          <w:rFonts w:ascii="Arial" w:hAnsi="Arial"/>
          <w:spacing w:val="-2"/>
        </w:rPr>
        <w:t>CIC</w:t>
      </w:r>
      <w:r w:rsidR="00344003">
        <w:rPr>
          <w:rFonts w:ascii="Arial" w:hAnsi="Arial"/>
          <w:spacing w:val="-2"/>
        </w:rPr>
        <w:t xml:space="preserve"> (SCRP</w:t>
      </w:r>
      <w:r w:rsidR="006A58A2">
        <w:rPr>
          <w:rFonts w:ascii="Arial" w:hAnsi="Arial"/>
          <w:spacing w:val="-2"/>
        </w:rPr>
        <w:t xml:space="preserve"> CIC</w:t>
      </w:r>
      <w:r w:rsidR="00344003">
        <w:rPr>
          <w:rFonts w:ascii="Arial" w:hAnsi="Arial"/>
          <w:spacing w:val="-2"/>
        </w:rPr>
        <w:t xml:space="preserve">.) </w:t>
      </w:r>
      <w:r>
        <w:rPr>
          <w:rFonts w:ascii="Arial" w:hAnsi="Arial"/>
          <w:spacing w:val="-2"/>
        </w:rPr>
        <w:t xml:space="preserve">use an annual appraisal and target setting </w:t>
      </w:r>
      <w:r w:rsidR="0058668B">
        <w:rPr>
          <w:rFonts w:ascii="Arial" w:hAnsi="Arial"/>
          <w:spacing w:val="-2"/>
        </w:rPr>
        <w:t xml:space="preserve">process </w:t>
      </w:r>
      <w:r>
        <w:rPr>
          <w:rFonts w:ascii="Arial" w:hAnsi="Arial"/>
          <w:spacing w:val="-2"/>
        </w:rPr>
        <w:t xml:space="preserve">agreed between postholder and line manager to </w:t>
      </w:r>
      <w:r w:rsidR="00656DC4">
        <w:rPr>
          <w:rFonts w:ascii="Arial" w:hAnsi="Arial"/>
          <w:spacing w:val="-2"/>
        </w:rPr>
        <w:t xml:space="preserve">assess </w:t>
      </w:r>
      <w:r>
        <w:rPr>
          <w:rFonts w:ascii="Arial" w:hAnsi="Arial"/>
          <w:spacing w:val="-2"/>
        </w:rPr>
        <w:t xml:space="preserve">achievement within the role. </w:t>
      </w:r>
    </w:p>
    <w:p w14:paraId="7208411C" w14:textId="77777777" w:rsidR="004C6F2A" w:rsidRDefault="004C6F2A" w:rsidP="004C6F2A">
      <w:pPr>
        <w:jc w:val="both"/>
        <w:rPr>
          <w:rFonts w:ascii="Arial" w:hAnsi="Arial"/>
        </w:rPr>
      </w:pPr>
    </w:p>
    <w:p w14:paraId="41B6BEBE" w14:textId="77777777" w:rsidR="004C6F2A" w:rsidRDefault="004C6F2A" w:rsidP="004C6F2A">
      <w:pPr>
        <w:pStyle w:val="Heading7"/>
      </w:pPr>
      <w:r>
        <w:t>Annual Leave Entitlement</w:t>
      </w:r>
    </w:p>
    <w:p w14:paraId="0ADFFBC8" w14:textId="25C1C654" w:rsidR="005020B0" w:rsidRPr="00097D9D" w:rsidRDefault="004C6F2A" w:rsidP="005020B0">
      <w:pPr>
        <w:pStyle w:val="BodyText2"/>
        <w:jc w:val="left"/>
        <w:rPr>
          <w:b w:val="0"/>
          <w:sz w:val="24"/>
        </w:rPr>
      </w:pPr>
      <w:r w:rsidRPr="00573985">
        <w:rPr>
          <w:b w:val="0"/>
          <w:sz w:val="24"/>
        </w:rPr>
        <w:t xml:space="preserve">The leave year is from 1 </w:t>
      </w:r>
      <w:r w:rsidR="00381E83">
        <w:rPr>
          <w:b w:val="0"/>
          <w:sz w:val="24"/>
        </w:rPr>
        <w:t>January</w:t>
      </w:r>
      <w:r w:rsidRPr="00573985">
        <w:rPr>
          <w:b w:val="0"/>
          <w:sz w:val="24"/>
        </w:rPr>
        <w:t xml:space="preserve"> to 31 </w:t>
      </w:r>
      <w:r w:rsidR="001E4822">
        <w:rPr>
          <w:b w:val="0"/>
          <w:sz w:val="24"/>
        </w:rPr>
        <w:t>Decem</w:t>
      </w:r>
      <w:r w:rsidR="00381E83">
        <w:rPr>
          <w:b w:val="0"/>
          <w:sz w:val="24"/>
        </w:rPr>
        <w:t>ber</w:t>
      </w:r>
      <w:r w:rsidRPr="00573985">
        <w:rPr>
          <w:b w:val="0"/>
          <w:sz w:val="24"/>
        </w:rPr>
        <w:t xml:space="preserve"> and, normally, there will be an expectation that the entitlement will be taken during this period</w:t>
      </w:r>
      <w:r w:rsidR="007315C0" w:rsidRPr="00573985">
        <w:rPr>
          <w:b w:val="0"/>
          <w:sz w:val="24"/>
        </w:rPr>
        <w:t xml:space="preserve">. </w:t>
      </w:r>
      <w:r w:rsidRPr="00573985">
        <w:rPr>
          <w:b w:val="0"/>
          <w:sz w:val="24"/>
        </w:rPr>
        <w:t>The annual leave entitlement for this post is</w:t>
      </w:r>
      <w:r w:rsidR="005020B0" w:rsidRPr="00097D9D">
        <w:rPr>
          <w:b w:val="0"/>
          <w:sz w:val="24"/>
        </w:rPr>
        <w:t xml:space="preserve"> 28 days, </w:t>
      </w:r>
      <w:r w:rsidR="00422644">
        <w:rPr>
          <w:b w:val="0"/>
          <w:sz w:val="24"/>
        </w:rPr>
        <w:t xml:space="preserve">pro rata </w:t>
      </w:r>
      <w:r w:rsidR="00107CF1">
        <w:rPr>
          <w:b w:val="0"/>
          <w:sz w:val="24"/>
        </w:rPr>
        <w:t>plus</w:t>
      </w:r>
      <w:r w:rsidR="005020B0" w:rsidRPr="00097D9D">
        <w:rPr>
          <w:b w:val="0"/>
          <w:sz w:val="24"/>
        </w:rPr>
        <w:t xml:space="preserve"> 3 days to be taken during Christmas shutdown. </w:t>
      </w:r>
    </w:p>
    <w:p w14:paraId="5D0A4B64" w14:textId="77777777" w:rsidR="00C51B80" w:rsidRDefault="00C51B80" w:rsidP="004C6F2A">
      <w:pPr>
        <w:pStyle w:val="BodyText2"/>
        <w:jc w:val="both"/>
        <w:rPr>
          <w:b w:val="0"/>
          <w:sz w:val="24"/>
        </w:rPr>
      </w:pPr>
    </w:p>
    <w:p w14:paraId="6EFB2559" w14:textId="77777777" w:rsidR="004C6F2A" w:rsidRDefault="004C6F2A" w:rsidP="004C6F2A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 xml:space="preserve">Working Hours </w:t>
      </w:r>
    </w:p>
    <w:p w14:paraId="33D4C85C" w14:textId="02DD768B" w:rsidR="001E4822" w:rsidRPr="00470574" w:rsidRDefault="0058668B" w:rsidP="001E4822">
      <w:pPr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This post </w:t>
      </w:r>
      <w:r w:rsidR="00EE640C">
        <w:rPr>
          <w:rFonts w:ascii="Arial" w:hAnsi="Arial" w:cs="Arial"/>
          <w:spacing w:val="-2"/>
        </w:rPr>
        <w:t xml:space="preserve">is </w:t>
      </w:r>
      <w:r w:rsidR="00F27CFD">
        <w:rPr>
          <w:rFonts w:ascii="Arial" w:hAnsi="Arial" w:cs="Arial"/>
          <w:spacing w:val="-2"/>
        </w:rPr>
        <w:t>35</w:t>
      </w:r>
      <w:r w:rsidR="004C6F2A">
        <w:rPr>
          <w:rFonts w:ascii="Arial" w:hAnsi="Arial" w:cs="Arial"/>
          <w:spacing w:val="-2"/>
        </w:rPr>
        <w:t xml:space="preserve"> hours a week</w:t>
      </w:r>
      <w:r w:rsidR="004C6F2A">
        <w:rPr>
          <w:rFonts w:ascii="Arial" w:hAnsi="Arial" w:cs="Arial"/>
          <w:i/>
          <w:spacing w:val="-2"/>
        </w:rPr>
        <w:t xml:space="preserve">. </w:t>
      </w:r>
      <w:r w:rsidR="001E4822">
        <w:rPr>
          <w:rFonts w:ascii="Arial" w:hAnsi="Arial" w:cs="Arial"/>
        </w:rPr>
        <w:t xml:space="preserve">SCRP </w:t>
      </w:r>
      <w:r w:rsidR="006A58A2">
        <w:rPr>
          <w:rFonts w:ascii="Arial" w:hAnsi="Arial" w:cs="Arial"/>
        </w:rPr>
        <w:t>CIC</w:t>
      </w:r>
      <w:r w:rsidR="001E4822">
        <w:rPr>
          <w:rFonts w:ascii="Arial" w:hAnsi="Arial" w:cs="Arial"/>
        </w:rPr>
        <w:t xml:space="preserve"> operates a f</w:t>
      </w:r>
      <w:r w:rsidR="001E4822" w:rsidRPr="00470574">
        <w:rPr>
          <w:rFonts w:ascii="Arial" w:hAnsi="Arial" w:cs="Arial"/>
        </w:rPr>
        <w:t xml:space="preserve">lexitime </w:t>
      </w:r>
      <w:r w:rsidR="001E4822">
        <w:rPr>
          <w:rFonts w:ascii="Arial" w:hAnsi="Arial" w:cs="Arial"/>
        </w:rPr>
        <w:t>system, with</w:t>
      </w:r>
      <w:r w:rsidR="001E4822" w:rsidRPr="00470574">
        <w:rPr>
          <w:rFonts w:ascii="Arial" w:hAnsi="Arial" w:cs="Arial"/>
        </w:rPr>
        <w:t xml:space="preserve"> core hours </w:t>
      </w:r>
      <w:r w:rsidR="001E4822">
        <w:rPr>
          <w:rFonts w:ascii="Arial" w:hAnsi="Arial" w:cs="Arial"/>
        </w:rPr>
        <w:t>being</w:t>
      </w:r>
      <w:r w:rsidR="001E4822" w:rsidRPr="00470574">
        <w:rPr>
          <w:rFonts w:ascii="Arial" w:hAnsi="Arial" w:cs="Arial"/>
        </w:rPr>
        <w:t xml:space="preserve"> 10.30 </w:t>
      </w:r>
      <w:r w:rsidR="001E4822" w:rsidRPr="00470574">
        <w:rPr>
          <w:rFonts w:ascii="Arial" w:hAnsi="Arial" w:cs="Arial"/>
        </w:rPr>
        <w:noBreakHyphen/>
        <w:t xml:space="preserve"> 15.30. </w:t>
      </w:r>
      <w:r w:rsidR="001E4822">
        <w:rPr>
          <w:rFonts w:ascii="Arial" w:hAnsi="Arial" w:cs="Arial"/>
        </w:rPr>
        <w:t xml:space="preserve"> </w:t>
      </w:r>
      <w:r w:rsidR="001E4822" w:rsidRPr="00470574">
        <w:rPr>
          <w:rFonts w:ascii="Arial" w:hAnsi="Arial" w:cs="Arial"/>
        </w:rPr>
        <w:t>Flexitime hours will be negotiated with the</w:t>
      </w:r>
      <w:r w:rsidR="00850094">
        <w:rPr>
          <w:rFonts w:ascii="Arial" w:hAnsi="Arial" w:cs="Arial"/>
        </w:rPr>
        <w:t xml:space="preserve"> CEO</w:t>
      </w:r>
      <w:r w:rsidR="001E4822" w:rsidRPr="00470574">
        <w:rPr>
          <w:rFonts w:ascii="Arial" w:hAnsi="Arial" w:cs="Arial"/>
        </w:rPr>
        <w:t xml:space="preserve"> on an individual basis subject to any opening hours for users, needs of the service and needs for providing staff cover.</w:t>
      </w:r>
      <w:r w:rsidR="008115AC">
        <w:rPr>
          <w:rFonts w:ascii="Arial" w:hAnsi="Arial" w:cs="Arial"/>
        </w:rPr>
        <w:t xml:space="preserve"> Some evening and weekend work </w:t>
      </w:r>
      <w:r w:rsidR="00E64A89">
        <w:rPr>
          <w:rFonts w:ascii="Arial" w:hAnsi="Arial" w:cs="Arial"/>
        </w:rPr>
        <w:t>will</w:t>
      </w:r>
      <w:r w:rsidR="008115AC">
        <w:rPr>
          <w:rFonts w:ascii="Arial" w:hAnsi="Arial" w:cs="Arial"/>
        </w:rPr>
        <w:t xml:space="preserve"> be necessary.</w:t>
      </w:r>
    </w:p>
    <w:p w14:paraId="0517432C" w14:textId="77777777" w:rsidR="001E4822" w:rsidRPr="00470574" w:rsidRDefault="001E4822" w:rsidP="001E4822">
      <w:pPr>
        <w:rPr>
          <w:rFonts w:ascii="Arial" w:hAnsi="Arial" w:cs="Arial"/>
        </w:rPr>
      </w:pPr>
    </w:p>
    <w:p w14:paraId="6878A8FA" w14:textId="0087996F" w:rsidR="001E4822" w:rsidRPr="00470574" w:rsidRDefault="001E4822" w:rsidP="001E4822">
      <w:pPr>
        <w:rPr>
          <w:rFonts w:ascii="Arial" w:hAnsi="Arial" w:cs="Arial"/>
        </w:rPr>
      </w:pPr>
      <w:r w:rsidRPr="00470574">
        <w:rPr>
          <w:rFonts w:ascii="Arial" w:hAnsi="Arial" w:cs="Arial"/>
        </w:rPr>
        <w:t>Where work is done in addition to these contractual hours, equivalent time off is allowed, subject to arrangements made with the</w:t>
      </w:r>
      <w:r w:rsidR="00850094">
        <w:rPr>
          <w:rFonts w:ascii="Arial" w:hAnsi="Arial" w:cs="Arial"/>
        </w:rPr>
        <w:t xml:space="preserve"> CEO</w:t>
      </w:r>
    </w:p>
    <w:p w14:paraId="77F76F49" w14:textId="77777777" w:rsidR="001E4822" w:rsidRPr="00470574" w:rsidRDefault="001E4822" w:rsidP="001E4822">
      <w:pPr>
        <w:rPr>
          <w:rFonts w:ascii="Arial" w:hAnsi="Arial" w:cs="Arial"/>
        </w:rPr>
      </w:pPr>
    </w:p>
    <w:p w14:paraId="6A753602" w14:textId="77777777" w:rsidR="001E4822" w:rsidRPr="00470574" w:rsidRDefault="001E4822" w:rsidP="001E4822">
      <w:pPr>
        <w:rPr>
          <w:rFonts w:ascii="Arial" w:hAnsi="Arial" w:cs="Arial"/>
        </w:rPr>
      </w:pPr>
      <w:r w:rsidRPr="00470574">
        <w:rPr>
          <w:rFonts w:ascii="Arial" w:hAnsi="Arial" w:cs="Arial"/>
        </w:rPr>
        <w:t xml:space="preserve">Time Off </w:t>
      </w:r>
      <w:r w:rsidR="006A58A2">
        <w:rPr>
          <w:rFonts w:ascii="Arial" w:hAnsi="Arial" w:cs="Arial"/>
        </w:rPr>
        <w:t>i</w:t>
      </w:r>
      <w:r w:rsidRPr="00470574">
        <w:rPr>
          <w:rFonts w:ascii="Arial" w:hAnsi="Arial" w:cs="Arial"/>
        </w:rPr>
        <w:t>n Lieu (TOIL) should be taken as soon as possible after the extra time worked.</w:t>
      </w:r>
    </w:p>
    <w:p w14:paraId="2DA5D98C" w14:textId="77777777" w:rsidR="001E4822" w:rsidRPr="00470574" w:rsidRDefault="001E4822" w:rsidP="001E4822">
      <w:pPr>
        <w:rPr>
          <w:rFonts w:ascii="Arial" w:hAnsi="Arial" w:cs="Arial"/>
        </w:rPr>
      </w:pPr>
    </w:p>
    <w:p w14:paraId="4E979C23" w14:textId="77777777" w:rsidR="001E4822" w:rsidRPr="00470574" w:rsidRDefault="001E4822" w:rsidP="001E4822">
      <w:pPr>
        <w:rPr>
          <w:rFonts w:ascii="Arial" w:hAnsi="Arial" w:cs="Arial"/>
        </w:rPr>
      </w:pPr>
      <w:r w:rsidRPr="00470574">
        <w:rPr>
          <w:rFonts w:ascii="Arial" w:hAnsi="Arial" w:cs="Arial"/>
        </w:rPr>
        <w:t>Employees are required to complete records detailing hours worked, excess hours worked</w:t>
      </w:r>
      <w:r w:rsidR="006A58A2">
        <w:rPr>
          <w:rFonts w:ascii="Arial" w:hAnsi="Arial" w:cs="Arial"/>
        </w:rPr>
        <w:t>,</w:t>
      </w:r>
      <w:r w:rsidRPr="00470574">
        <w:rPr>
          <w:rFonts w:ascii="Arial" w:hAnsi="Arial" w:cs="Arial"/>
        </w:rPr>
        <w:t xml:space="preserve"> and TOIL taken, and are required to co</w:t>
      </w:r>
      <w:r w:rsidRPr="00470574">
        <w:rPr>
          <w:rFonts w:ascii="Arial" w:hAnsi="Arial" w:cs="Arial"/>
        </w:rPr>
        <w:noBreakHyphen/>
        <w:t>operate with any signing in o</w:t>
      </w:r>
      <w:r w:rsidR="008115AC">
        <w:rPr>
          <w:rFonts w:ascii="Arial" w:hAnsi="Arial" w:cs="Arial"/>
        </w:rPr>
        <w:t>r out practices as agreed by a</w:t>
      </w:r>
      <w:r w:rsidRPr="00470574">
        <w:rPr>
          <w:rFonts w:ascii="Arial" w:hAnsi="Arial" w:cs="Arial"/>
        </w:rPr>
        <w:t xml:space="preserve"> recognised </w:t>
      </w:r>
      <w:r w:rsidR="008115AC">
        <w:rPr>
          <w:rFonts w:ascii="Arial" w:hAnsi="Arial" w:cs="Arial"/>
        </w:rPr>
        <w:t xml:space="preserve">trade </w:t>
      </w:r>
      <w:r w:rsidRPr="00470574">
        <w:rPr>
          <w:rFonts w:ascii="Arial" w:hAnsi="Arial" w:cs="Arial"/>
        </w:rPr>
        <w:t>union.</w:t>
      </w:r>
    </w:p>
    <w:p w14:paraId="294DC11C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/>
          <w:spacing w:val="-2"/>
        </w:rPr>
      </w:pPr>
    </w:p>
    <w:p w14:paraId="26F61335" w14:textId="77777777" w:rsidR="004C6F2A" w:rsidRDefault="004C6F2A" w:rsidP="004C6F2A">
      <w:pPr>
        <w:tabs>
          <w:tab w:val="left" w:pos="-720"/>
        </w:tabs>
        <w:suppressAutoHyphens/>
        <w:jc w:val="both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Travelling on Business</w:t>
      </w:r>
    </w:p>
    <w:p w14:paraId="494BAF65" w14:textId="5A87E6C8" w:rsidR="001E4822" w:rsidRDefault="001E4822" w:rsidP="001E4822">
      <w:pPr>
        <w:rPr>
          <w:rFonts w:ascii="Arial" w:hAnsi="Arial" w:cs="Arial"/>
        </w:rPr>
      </w:pPr>
      <w:r>
        <w:rPr>
          <w:rFonts w:ascii="Arial" w:hAnsi="Arial" w:cs="Arial"/>
        </w:rPr>
        <w:t>Wherever possible and practical</w:t>
      </w:r>
      <w:r w:rsidR="003E07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employees are expected to travel by public transport</w:t>
      </w:r>
      <w:r w:rsidR="003E0798">
        <w:rPr>
          <w:rFonts w:ascii="Arial" w:hAnsi="Arial" w:cs="Arial"/>
        </w:rPr>
        <w:t xml:space="preserve"> -</w:t>
      </w:r>
      <w:r w:rsidR="00344003">
        <w:rPr>
          <w:rFonts w:ascii="Arial" w:hAnsi="Arial" w:cs="Arial"/>
        </w:rPr>
        <w:t xml:space="preserve"> especially rail</w:t>
      </w:r>
      <w:r w:rsidR="003E0798">
        <w:rPr>
          <w:rFonts w:ascii="Arial" w:hAnsi="Arial" w:cs="Arial"/>
        </w:rPr>
        <w:t>.</w:t>
      </w:r>
    </w:p>
    <w:p w14:paraId="7794990B" w14:textId="77777777" w:rsidR="001E4822" w:rsidRDefault="001E4822" w:rsidP="001E4822">
      <w:pPr>
        <w:tabs>
          <w:tab w:val="left" w:pos="-720"/>
        </w:tabs>
        <w:suppressAutoHyphens/>
        <w:jc w:val="both"/>
        <w:rPr>
          <w:rFonts w:ascii="Arial" w:hAnsi="Arial"/>
          <w:spacing w:val="-2"/>
        </w:rPr>
      </w:pPr>
    </w:p>
    <w:p w14:paraId="1AC035A8" w14:textId="1666023E" w:rsidR="001E4822" w:rsidRDefault="001E4822" w:rsidP="001E4822">
      <w:pPr>
        <w:rPr>
          <w:rFonts w:ascii="Arial" w:hAnsi="Arial" w:cs="Arial"/>
        </w:rPr>
      </w:pPr>
      <w:r w:rsidRPr="00470574">
        <w:rPr>
          <w:rFonts w:ascii="Arial" w:hAnsi="Arial" w:cs="Arial"/>
        </w:rPr>
        <w:t xml:space="preserve">Travelling and subsistence allowances for staff away from their workplace on organisation business (not </w:t>
      </w:r>
      <w:r>
        <w:rPr>
          <w:rFonts w:ascii="Arial" w:hAnsi="Arial" w:cs="Arial"/>
        </w:rPr>
        <w:t>regular travel to work) and out-</w:t>
      </w:r>
      <w:r w:rsidRPr="00470574">
        <w:rPr>
          <w:rFonts w:ascii="Arial" w:hAnsi="Arial" w:cs="Arial"/>
        </w:rPr>
        <w:t>of</w:t>
      </w:r>
      <w:r>
        <w:rPr>
          <w:rFonts w:ascii="Arial" w:hAnsi="Arial" w:cs="Arial"/>
        </w:rPr>
        <w:t>-</w:t>
      </w:r>
      <w:r w:rsidRPr="00470574">
        <w:rPr>
          <w:rFonts w:ascii="Arial" w:hAnsi="Arial" w:cs="Arial"/>
        </w:rPr>
        <w:t xml:space="preserve">pocket expenses incurred </w:t>
      </w:r>
      <w:r w:rsidRPr="00470574">
        <w:rPr>
          <w:rFonts w:ascii="Arial" w:hAnsi="Arial" w:cs="Arial"/>
        </w:rPr>
        <w:lastRenderedPageBreak/>
        <w:t>in the performance</w:t>
      </w:r>
      <w:r>
        <w:rPr>
          <w:rFonts w:ascii="Arial" w:hAnsi="Arial" w:cs="Arial"/>
        </w:rPr>
        <w:t xml:space="preserve"> of duties for the organisation, </w:t>
      </w:r>
      <w:r w:rsidRPr="00470574">
        <w:rPr>
          <w:rFonts w:ascii="Arial" w:hAnsi="Arial" w:cs="Arial"/>
        </w:rPr>
        <w:t xml:space="preserve">will be reimbursed according to the agreed </w:t>
      </w:r>
      <w:r>
        <w:rPr>
          <w:rFonts w:ascii="Arial" w:hAnsi="Arial" w:cs="Arial"/>
        </w:rPr>
        <w:t xml:space="preserve">SCRP </w:t>
      </w:r>
      <w:r w:rsidR="006A58A2">
        <w:rPr>
          <w:rFonts w:ascii="Arial" w:hAnsi="Arial" w:cs="Arial"/>
        </w:rPr>
        <w:t>CIC</w:t>
      </w:r>
      <w:r>
        <w:rPr>
          <w:rFonts w:ascii="Arial" w:hAnsi="Arial" w:cs="Arial"/>
        </w:rPr>
        <w:t>.</w:t>
      </w:r>
      <w:r w:rsidRPr="00470574">
        <w:rPr>
          <w:rFonts w:ascii="Arial" w:hAnsi="Arial" w:cs="Arial"/>
        </w:rPr>
        <w:t xml:space="preserve"> rates and procedure </w:t>
      </w:r>
      <w:r>
        <w:rPr>
          <w:rFonts w:ascii="Arial" w:hAnsi="Arial" w:cs="Arial"/>
        </w:rPr>
        <w:t>i</w:t>
      </w:r>
      <w:r w:rsidRPr="00470574">
        <w:rPr>
          <w:rFonts w:ascii="Arial" w:hAnsi="Arial" w:cs="Arial"/>
        </w:rPr>
        <w:t>n operation at the time</w:t>
      </w:r>
      <w:r>
        <w:rPr>
          <w:rFonts w:ascii="Arial" w:hAnsi="Arial" w:cs="Arial"/>
        </w:rPr>
        <w:t>.</w:t>
      </w:r>
    </w:p>
    <w:p w14:paraId="3D4FF35E" w14:textId="3F382F32" w:rsidR="002534D0" w:rsidRDefault="002534D0" w:rsidP="001E4822">
      <w:pPr>
        <w:rPr>
          <w:rFonts w:ascii="Arial" w:hAnsi="Arial" w:cs="Arial"/>
        </w:rPr>
      </w:pPr>
    </w:p>
    <w:p w14:paraId="24B87DE4" w14:textId="77777777" w:rsidR="002534D0" w:rsidRPr="005B440D" w:rsidRDefault="002534D0" w:rsidP="002534D0">
      <w:pPr>
        <w:rPr>
          <w:rFonts w:ascii="Arial" w:hAnsi="Arial" w:cs="Arial"/>
          <w:b/>
          <w:bCs/>
          <w:spacing w:val="-2"/>
        </w:rPr>
      </w:pPr>
      <w:r w:rsidRPr="005B440D">
        <w:rPr>
          <w:rFonts w:ascii="Arial" w:hAnsi="Arial" w:cs="Arial"/>
          <w:b/>
          <w:bCs/>
          <w:spacing w:val="-2"/>
        </w:rPr>
        <w:t>APPOINTMENT DETAILS</w:t>
      </w:r>
    </w:p>
    <w:p w14:paraId="54C26174" w14:textId="77777777" w:rsidR="002534D0" w:rsidRDefault="002534D0" w:rsidP="002534D0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Prior to appointment, you will need to </w:t>
      </w:r>
      <w:r w:rsidRPr="004D31EB">
        <w:rPr>
          <w:rFonts w:ascii="Arial" w:hAnsi="Arial" w:cs="Arial"/>
          <w:spacing w:val="-2"/>
        </w:rPr>
        <w:t>complete a health statement. We</w:t>
      </w:r>
      <w:r>
        <w:rPr>
          <w:rFonts w:ascii="Arial" w:hAnsi="Arial" w:cs="Arial"/>
          <w:spacing w:val="-2"/>
        </w:rPr>
        <w:t xml:space="preserve"> will also need to receive two satisfactory references from your referees before we can fully confirm your appointment.</w:t>
      </w:r>
    </w:p>
    <w:p w14:paraId="40217FE0" w14:textId="77777777" w:rsidR="002534D0" w:rsidRDefault="002534D0" w:rsidP="002534D0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60337AF5" w14:textId="0D4C1B08" w:rsidR="002534D0" w:rsidRDefault="002534D0" w:rsidP="002534D0">
      <w:pPr>
        <w:autoSpaceDE w:val="0"/>
        <w:autoSpaceDN w:val="0"/>
        <w:adjustRightInd w:val="0"/>
        <w:rPr>
          <w:rFonts w:ascii="Arial" w:hAnsi="Arial" w:cs="Arial"/>
          <w:spacing w:val="-2"/>
        </w:rPr>
      </w:pPr>
      <w:r>
        <w:rPr>
          <w:rFonts w:ascii="Arial" w:hAnsi="Arial" w:cs="Arial"/>
          <w:lang w:eastAsia="en-GB"/>
        </w:rPr>
        <w:t>We are</w:t>
      </w:r>
      <w:r w:rsidRPr="002679C8">
        <w:rPr>
          <w:rFonts w:ascii="Arial" w:hAnsi="Arial" w:cs="Arial"/>
          <w:lang w:eastAsia="en-GB"/>
        </w:rPr>
        <w:t xml:space="preserve"> committed to safeguarding and promoting the welfare of children, young people a</w:t>
      </w:r>
      <w:r>
        <w:rPr>
          <w:rFonts w:ascii="Arial" w:hAnsi="Arial" w:cs="Arial"/>
          <w:lang w:eastAsia="en-GB"/>
        </w:rPr>
        <w:t>nd vulnerable adults and expect</w:t>
      </w:r>
      <w:r w:rsidRPr="002679C8">
        <w:rPr>
          <w:rFonts w:ascii="Arial" w:hAnsi="Arial" w:cs="Arial"/>
          <w:lang w:eastAsia="en-GB"/>
        </w:rPr>
        <w:t xml:space="preserve"> all staff and volunt</w:t>
      </w:r>
      <w:r>
        <w:rPr>
          <w:rFonts w:ascii="Arial" w:hAnsi="Arial" w:cs="Arial"/>
          <w:lang w:eastAsia="en-GB"/>
        </w:rPr>
        <w:t>eers to share this commitment</w:t>
      </w:r>
      <w:r w:rsidR="007315C0">
        <w:rPr>
          <w:rFonts w:ascii="Arial" w:hAnsi="Arial" w:cs="Arial"/>
          <w:lang w:eastAsia="en-GB"/>
        </w:rPr>
        <w:t xml:space="preserve">. </w:t>
      </w:r>
      <w:r w:rsidRPr="002679C8">
        <w:rPr>
          <w:rFonts w:ascii="Arial" w:hAnsi="Arial" w:cs="Arial"/>
          <w:spacing w:val="-2"/>
        </w:rPr>
        <w:t xml:space="preserve">If appointed to </w:t>
      </w:r>
      <w:r>
        <w:rPr>
          <w:rFonts w:ascii="Arial" w:hAnsi="Arial" w:cs="Arial"/>
          <w:spacing w:val="-2"/>
        </w:rPr>
        <w:t xml:space="preserve">this post you will </w:t>
      </w:r>
      <w:r w:rsidRPr="002679C8">
        <w:rPr>
          <w:rFonts w:ascii="Arial" w:hAnsi="Arial" w:cs="Arial"/>
          <w:spacing w:val="-2"/>
        </w:rPr>
        <w:t xml:space="preserve">be working with children, young people or vulnerable adults, </w:t>
      </w:r>
      <w:r>
        <w:rPr>
          <w:rFonts w:ascii="Arial" w:hAnsi="Arial" w:cs="Arial"/>
          <w:spacing w:val="-2"/>
        </w:rPr>
        <w:t xml:space="preserve">and </w:t>
      </w:r>
      <w:r w:rsidRPr="002679C8">
        <w:rPr>
          <w:rFonts w:ascii="Arial" w:hAnsi="Arial" w:cs="Arial"/>
          <w:spacing w:val="-2"/>
        </w:rPr>
        <w:t>you will be required to complet</w:t>
      </w:r>
      <w:r>
        <w:rPr>
          <w:rFonts w:ascii="Arial" w:hAnsi="Arial" w:cs="Arial"/>
          <w:spacing w:val="-2"/>
        </w:rPr>
        <w:t xml:space="preserve">e, or already hold, a </w:t>
      </w:r>
      <w:r>
        <w:rPr>
          <w:rFonts w:ascii="Arial" w:hAnsi="Arial" w:cs="Arial"/>
          <w:color w:val="1F1D1C"/>
          <w:lang w:eastAsia="en-GB"/>
        </w:rPr>
        <w:t>Disclosure and Barring Service (DBS)</w:t>
      </w:r>
      <w:r w:rsidRPr="006225E3">
        <w:rPr>
          <w:rFonts w:ascii="Arial" w:hAnsi="Arial" w:cs="Arial"/>
          <w:color w:val="1F1D1C"/>
          <w:lang w:eastAsia="en-GB"/>
        </w:rPr>
        <w:t xml:space="preserve"> enhan</w:t>
      </w:r>
      <w:r>
        <w:rPr>
          <w:rFonts w:ascii="Arial" w:hAnsi="Arial" w:cs="Arial"/>
          <w:color w:val="1F1D1C"/>
          <w:lang w:eastAsia="en-GB"/>
        </w:rPr>
        <w:t>ced clearance</w:t>
      </w:r>
      <w:r>
        <w:rPr>
          <w:rFonts w:ascii="Arial" w:hAnsi="Arial" w:cs="Arial"/>
          <w:spacing w:val="-2"/>
        </w:rPr>
        <w:t>.</w:t>
      </w:r>
      <w:r w:rsidRPr="002679C8">
        <w:rPr>
          <w:rFonts w:ascii="Arial" w:hAnsi="Arial" w:cs="Arial"/>
          <w:spacing w:val="-2"/>
        </w:rPr>
        <w:t xml:space="preserve"> This disclosure will need to be approved before we can fully confirm your appointment. </w:t>
      </w:r>
    </w:p>
    <w:p w14:paraId="3200E6E4" w14:textId="77777777" w:rsidR="002534D0" w:rsidRDefault="002534D0" w:rsidP="002534D0">
      <w:pPr>
        <w:autoSpaceDE w:val="0"/>
        <w:autoSpaceDN w:val="0"/>
        <w:adjustRightInd w:val="0"/>
        <w:rPr>
          <w:rFonts w:ascii="Arial" w:hAnsi="Arial" w:cs="Arial"/>
          <w:spacing w:val="-2"/>
        </w:rPr>
      </w:pPr>
    </w:p>
    <w:p w14:paraId="67A68328" w14:textId="77777777" w:rsidR="002534D0" w:rsidRPr="00142F41" w:rsidRDefault="002534D0" w:rsidP="002534D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679C8">
        <w:rPr>
          <w:rFonts w:ascii="Arial" w:hAnsi="Arial" w:cs="Arial"/>
          <w:spacing w:val="-2"/>
        </w:rPr>
        <w:t>Please note that having a Criminal Record does not automatically mean that an offer of appointment will be withdrawn.</w:t>
      </w:r>
    </w:p>
    <w:p w14:paraId="7A02768F" w14:textId="77777777" w:rsidR="002534D0" w:rsidRDefault="002534D0" w:rsidP="002534D0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14:paraId="4B8B54C5" w14:textId="3927C7CE" w:rsidR="002534D0" w:rsidRPr="007402D0" w:rsidRDefault="002534D0" w:rsidP="002534D0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Under the Asylum and Immigration Act 1996, you will be required, if appointed, to provide evidence that you are legally entitled to work in this country</w:t>
      </w:r>
      <w:r w:rsidR="00931172">
        <w:rPr>
          <w:rFonts w:ascii="Arial" w:hAnsi="Arial" w:cs="Arial"/>
          <w:spacing w:val="-2"/>
        </w:rPr>
        <w:t xml:space="preserve">. </w:t>
      </w:r>
      <w:r>
        <w:rPr>
          <w:rFonts w:ascii="Arial" w:hAnsi="Arial" w:cs="Arial"/>
          <w:spacing w:val="-2"/>
        </w:rPr>
        <w:t xml:space="preserve">Official confirmation of your National Insurance number on a P45, P60, plastic NI number card, former payslip or a letter from HM Revenue &amp; Customs or other Government department will suffice; alternatively, a list of acceptable documents is available on request. </w:t>
      </w:r>
    </w:p>
    <w:p w14:paraId="69776708" w14:textId="77777777" w:rsidR="002534D0" w:rsidRDefault="002534D0" w:rsidP="001E4822">
      <w:pPr>
        <w:rPr>
          <w:rFonts w:ascii="Arial" w:hAnsi="Arial" w:cs="Arial"/>
        </w:rPr>
      </w:pPr>
    </w:p>
    <w:p w14:paraId="5AD72ED8" w14:textId="77777777" w:rsidR="001E4822" w:rsidRDefault="001E4822" w:rsidP="001E4822">
      <w:pPr>
        <w:rPr>
          <w:rFonts w:ascii="Arial" w:hAnsi="Arial" w:cs="Arial"/>
        </w:rPr>
      </w:pPr>
    </w:p>
    <w:p w14:paraId="0C2CF2E2" w14:textId="77777777" w:rsidR="004C6F2A" w:rsidRPr="00EA3479" w:rsidRDefault="004C6F2A" w:rsidP="004C6F2A">
      <w:pPr>
        <w:jc w:val="both"/>
        <w:rPr>
          <w:rFonts w:ascii="Arial" w:hAnsi="Arial" w:cs="Arial"/>
          <w:b/>
          <w:bCs/>
        </w:rPr>
      </w:pPr>
      <w:r w:rsidRPr="00EA3479">
        <w:rPr>
          <w:rFonts w:ascii="Arial" w:hAnsi="Arial" w:cs="Arial"/>
          <w:b/>
          <w:bCs/>
        </w:rPr>
        <w:t xml:space="preserve">FURTHER INFORMATION  </w:t>
      </w:r>
    </w:p>
    <w:p w14:paraId="336E767C" w14:textId="77777777" w:rsidR="004C6F2A" w:rsidRPr="00EA3479" w:rsidRDefault="004C6F2A" w:rsidP="004C6F2A">
      <w:pPr>
        <w:jc w:val="both"/>
        <w:rPr>
          <w:rFonts w:ascii="Arial" w:hAnsi="Arial" w:cs="Arial"/>
        </w:rPr>
      </w:pPr>
    </w:p>
    <w:p w14:paraId="04054FB0" w14:textId="06560854" w:rsidR="004C6F2A" w:rsidRPr="00C5504E" w:rsidRDefault="00D47D38" w:rsidP="004C6F2A">
      <w:pPr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C</w:t>
      </w:r>
      <w:r w:rsidR="004C6F2A" w:rsidRPr="00EA3479">
        <w:rPr>
          <w:rFonts w:ascii="Arial" w:hAnsi="Arial" w:cs="Arial"/>
        </w:rPr>
        <w:t>ompleted application forms should be returned to:</w:t>
      </w:r>
      <w:r w:rsidR="00C5504E">
        <w:rPr>
          <w:rFonts w:ascii="Arial" w:hAnsi="Arial" w:cs="Arial"/>
        </w:rPr>
        <w:t xml:space="preserve"> </w:t>
      </w:r>
      <w:r w:rsidR="006A58A2">
        <w:rPr>
          <w:rFonts w:ascii="Arial" w:hAnsi="Arial" w:cs="Arial"/>
          <w:b/>
        </w:rPr>
        <w:t>Fiona Morton</w:t>
      </w:r>
      <w:r w:rsidR="00C5504E">
        <w:rPr>
          <w:rFonts w:ascii="Arial" w:hAnsi="Arial" w:cs="Arial"/>
        </w:rPr>
        <w:t xml:space="preserve"> ,</w:t>
      </w:r>
      <w:r w:rsidR="00850094">
        <w:rPr>
          <w:rFonts w:ascii="Arial" w:hAnsi="Arial" w:cs="Arial"/>
          <w:b/>
        </w:rPr>
        <w:t>CEO</w:t>
      </w:r>
      <w:r w:rsidR="00C5504E">
        <w:rPr>
          <w:rFonts w:ascii="Arial" w:hAnsi="Arial" w:cs="Arial"/>
          <w:b/>
        </w:rPr>
        <w:t xml:space="preserve">, </w:t>
      </w:r>
      <w:r w:rsidR="001E4822">
        <w:rPr>
          <w:rFonts w:ascii="Arial" w:hAnsi="Arial" w:cs="Arial"/>
          <w:b/>
        </w:rPr>
        <w:t>S</w:t>
      </w:r>
      <w:r w:rsidR="003C5307">
        <w:rPr>
          <w:rFonts w:ascii="Arial" w:hAnsi="Arial" w:cs="Arial"/>
          <w:b/>
        </w:rPr>
        <w:t>outheast</w:t>
      </w:r>
      <w:r w:rsidR="001E4822">
        <w:rPr>
          <w:rFonts w:ascii="Arial" w:hAnsi="Arial" w:cs="Arial"/>
          <w:b/>
        </w:rPr>
        <w:t xml:space="preserve"> Communit</w:t>
      </w:r>
      <w:r w:rsidR="003C5307">
        <w:rPr>
          <w:rFonts w:ascii="Arial" w:hAnsi="Arial" w:cs="Arial"/>
          <w:b/>
        </w:rPr>
        <w:t>ies</w:t>
      </w:r>
      <w:r w:rsidR="001E4822">
        <w:rPr>
          <w:rFonts w:ascii="Arial" w:hAnsi="Arial" w:cs="Arial"/>
          <w:b/>
        </w:rPr>
        <w:t xml:space="preserve"> Rail Partnership</w:t>
      </w:r>
      <w:r w:rsidR="00C5504E">
        <w:rPr>
          <w:rFonts w:ascii="Arial" w:hAnsi="Arial" w:cs="Arial"/>
          <w:b/>
        </w:rPr>
        <w:t xml:space="preserve"> CIC (SCRP CIC)</w:t>
      </w:r>
      <w:r w:rsidR="003100B3" w:rsidRPr="00DF08B4">
        <w:rPr>
          <w:rFonts w:ascii="Arial" w:hAnsi="Arial" w:cs="Arial"/>
          <w:b/>
          <w:bCs/>
        </w:rPr>
        <w:t xml:space="preserve"> </w:t>
      </w:r>
      <w:hyperlink r:id="rId10" w:history="1">
        <w:r w:rsidR="003100B3" w:rsidRPr="00DF08B4">
          <w:rPr>
            <w:rStyle w:val="Hyperlink"/>
            <w:rFonts w:ascii="Arial" w:hAnsi="Arial" w:cs="Arial"/>
            <w:b/>
            <w:bCs/>
          </w:rPr>
          <w:t>fiona@southeastcrp.org</w:t>
        </w:r>
      </w:hyperlink>
    </w:p>
    <w:p w14:paraId="4A50DA29" w14:textId="5F7E0C49" w:rsidR="004C6F2A" w:rsidRPr="00EA3479" w:rsidRDefault="004C6F2A" w:rsidP="00075069">
      <w:pPr>
        <w:ind w:firstLine="720"/>
        <w:jc w:val="both"/>
        <w:rPr>
          <w:rFonts w:ascii="Arial" w:hAnsi="Arial" w:cs="Arial"/>
        </w:rPr>
      </w:pPr>
      <w:r w:rsidRPr="00EA3479">
        <w:rPr>
          <w:rFonts w:ascii="Arial" w:hAnsi="Arial" w:cs="Arial"/>
          <w:i/>
          <w:iCs/>
        </w:rPr>
        <w:tab/>
      </w:r>
      <w:r w:rsidRPr="00EA3479">
        <w:rPr>
          <w:rFonts w:ascii="Arial" w:hAnsi="Arial" w:cs="Arial"/>
        </w:rPr>
        <w:t xml:space="preserve"> </w:t>
      </w:r>
    </w:p>
    <w:p w14:paraId="174FB16A" w14:textId="1311B0CC" w:rsidR="004C6F2A" w:rsidRDefault="004C6F2A" w:rsidP="00253093">
      <w:pPr>
        <w:pStyle w:val="BodyText"/>
        <w:rPr>
          <w:rFonts w:ascii="Arial" w:hAnsi="Arial" w:cs="Arial"/>
          <w:i/>
          <w:iCs/>
          <w:spacing w:val="-2"/>
        </w:rPr>
      </w:pPr>
      <w:r w:rsidRPr="00EA3479">
        <w:rPr>
          <w:rFonts w:ascii="Arial" w:hAnsi="Arial" w:cs="Arial"/>
          <w:sz w:val="24"/>
          <w:szCs w:val="24"/>
        </w:rPr>
        <w:t>Further information</w:t>
      </w:r>
      <w:r w:rsidR="00075069">
        <w:rPr>
          <w:rFonts w:ascii="Arial" w:hAnsi="Arial" w:cs="Arial"/>
          <w:sz w:val="24"/>
          <w:szCs w:val="24"/>
        </w:rPr>
        <w:t xml:space="preserve"> </w:t>
      </w:r>
      <w:r w:rsidRPr="00EA3479">
        <w:rPr>
          <w:rFonts w:ascii="Arial" w:hAnsi="Arial" w:cs="Arial"/>
          <w:sz w:val="24"/>
          <w:szCs w:val="24"/>
        </w:rPr>
        <w:t>about the interview arrangements will be sent to the short</w:t>
      </w:r>
      <w:r w:rsidR="006A58A2">
        <w:rPr>
          <w:rFonts w:ascii="Arial" w:hAnsi="Arial" w:cs="Arial"/>
          <w:sz w:val="24"/>
          <w:szCs w:val="24"/>
        </w:rPr>
        <w:t>-</w:t>
      </w:r>
      <w:r w:rsidRPr="00EA3479">
        <w:rPr>
          <w:rFonts w:ascii="Arial" w:hAnsi="Arial" w:cs="Arial"/>
          <w:sz w:val="24"/>
          <w:szCs w:val="24"/>
        </w:rPr>
        <w:t>listed candidates.</w:t>
      </w:r>
      <w:r w:rsidR="00520ACF">
        <w:rPr>
          <w:rFonts w:ascii="Arial" w:hAnsi="Arial" w:cs="Arial"/>
          <w:sz w:val="24"/>
          <w:szCs w:val="24"/>
        </w:rPr>
        <w:t xml:space="preserve"> </w:t>
      </w:r>
      <w:r w:rsidRPr="00253093">
        <w:rPr>
          <w:rFonts w:ascii="Arial" w:hAnsi="Arial" w:cs="Arial"/>
          <w:spacing w:val="-2"/>
          <w:sz w:val="24"/>
          <w:szCs w:val="24"/>
        </w:rPr>
        <w:t>Please bring evidence to your interview to show you hold the qualifications required for the post</w:t>
      </w:r>
      <w:r w:rsidRPr="00EA3479">
        <w:rPr>
          <w:rFonts w:ascii="Arial" w:hAnsi="Arial" w:cs="Arial"/>
          <w:i/>
          <w:iCs/>
          <w:spacing w:val="-2"/>
        </w:rPr>
        <w:t>.</w:t>
      </w:r>
    </w:p>
    <w:p w14:paraId="28B834C3" w14:textId="77777777" w:rsidR="00DF08B4" w:rsidRPr="00253093" w:rsidRDefault="00DF08B4" w:rsidP="00253093">
      <w:pPr>
        <w:pStyle w:val="BodyText"/>
        <w:rPr>
          <w:rFonts w:ascii="Arial" w:hAnsi="Arial" w:cs="Arial"/>
          <w:sz w:val="24"/>
          <w:szCs w:val="24"/>
        </w:rPr>
      </w:pPr>
    </w:p>
    <w:p w14:paraId="6755F20B" w14:textId="345369AF" w:rsidR="004C6F2A" w:rsidRPr="00A00ED7" w:rsidRDefault="004C6F2A" w:rsidP="00A00ED7">
      <w:pPr>
        <w:pStyle w:val="Default"/>
        <w:tabs>
          <w:tab w:val="num" w:pos="475"/>
        </w:tabs>
      </w:pPr>
      <w:r w:rsidRPr="00EA3479">
        <w:rPr>
          <w:b/>
        </w:rPr>
        <w:t>If you have any queries about the post or would like to discuss any aspects of the job in more detail</w:t>
      </w:r>
      <w:r w:rsidR="00883E7E">
        <w:rPr>
          <w:b/>
        </w:rPr>
        <w:t xml:space="preserve"> contact</w:t>
      </w:r>
      <w:r w:rsidR="001E4822">
        <w:rPr>
          <w:b/>
        </w:rPr>
        <w:t xml:space="preserve"> </w:t>
      </w:r>
      <w:hyperlink r:id="rId11" w:history="1">
        <w:r w:rsidR="00AB15DB" w:rsidRPr="003931AE">
          <w:rPr>
            <w:rStyle w:val="Hyperlink"/>
            <w:b/>
          </w:rPr>
          <w:t>fiona@southeastcrp.org</w:t>
        </w:r>
      </w:hyperlink>
      <w:r w:rsidR="001E4822">
        <w:rPr>
          <w:b/>
        </w:rPr>
        <w:t xml:space="preserve"> </w:t>
      </w:r>
    </w:p>
    <w:p w14:paraId="67338C3A" w14:textId="77777777" w:rsidR="004C6F2A" w:rsidRDefault="004C6F2A" w:rsidP="004C6F2A">
      <w:pPr>
        <w:rPr>
          <w:rFonts w:ascii="Arial" w:hAnsi="Arial" w:cs="Arial"/>
          <w:b/>
          <w:bCs/>
          <w:spacing w:val="-2"/>
        </w:rPr>
      </w:pPr>
    </w:p>
    <w:p w14:paraId="18562B2C" w14:textId="554FC594" w:rsidR="006A58A2" w:rsidRDefault="006A58A2" w:rsidP="004C6F2A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3CC301D7" w14:textId="77777777" w:rsidR="00C61FA0" w:rsidRDefault="00C61FA0"/>
    <w:sectPr w:rsidR="00C61FA0" w:rsidSect="00646B4B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AEBEE" w14:textId="77777777" w:rsidR="00646B4B" w:rsidRDefault="00646B4B" w:rsidP="00D0586D">
      <w:r>
        <w:separator/>
      </w:r>
    </w:p>
  </w:endnote>
  <w:endnote w:type="continuationSeparator" w:id="0">
    <w:p w14:paraId="7BF7776D" w14:textId="77777777" w:rsidR="00646B4B" w:rsidRDefault="00646B4B" w:rsidP="00D0586D">
      <w:r>
        <w:continuationSeparator/>
      </w:r>
    </w:p>
  </w:endnote>
  <w:endnote w:type="continuationNotice" w:id="1">
    <w:p w14:paraId="20623C9B" w14:textId="77777777" w:rsidR="00646B4B" w:rsidRDefault="00646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F25DD" w14:textId="77777777" w:rsidR="00D0586D" w:rsidRDefault="00D0586D" w:rsidP="00D0586D">
    <w:pPr>
      <w:rPr>
        <w:b/>
        <w:color w:val="538135"/>
        <w:sz w:val="20"/>
        <w:szCs w:val="20"/>
      </w:rPr>
    </w:pPr>
    <w:r>
      <w:rPr>
        <w:b/>
        <w:color w:val="538135"/>
        <w:sz w:val="20"/>
        <w:szCs w:val="20"/>
      </w:rPr>
      <w:t>Southeast Communities Rail Partnership CIC. A Community Interest Company Registered in England No. 6731176</w:t>
    </w:r>
  </w:p>
  <w:p w14:paraId="09FC3AAC" w14:textId="77777777" w:rsidR="00D0586D" w:rsidRDefault="00D0586D" w:rsidP="00D0586D">
    <w:pPr>
      <w:rPr>
        <w:b/>
        <w:color w:val="538135"/>
        <w:sz w:val="20"/>
        <w:szCs w:val="20"/>
      </w:rPr>
    </w:pPr>
    <w:r>
      <w:rPr>
        <w:b/>
        <w:color w:val="538135"/>
        <w:sz w:val="20"/>
        <w:szCs w:val="20"/>
      </w:rPr>
      <w:t xml:space="preserve">Registered Office: The Old Rectory, Litlington, Polegate, East Sussex, BN26 5RB           </w:t>
    </w:r>
  </w:p>
  <w:p w14:paraId="2C63927B" w14:textId="77777777" w:rsidR="00D0586D" w:rsidRDefault="00D0586D" w:rsidP="00D0586D">
    <w:pPr>
      <w:rPr>
        <w:b/>
        <w:color w:val="538135"/>
        <w:sz w:val="20"/>
        <w:szCs w:val="20"/>
      </w:rPr>
    </w:pPr>
    <w:r>
      <w:rPr>
        <w:b/>
        <w:color w:val="538135"/>
        <w:sz w:val="20"/>
        <w:szCs w:val="20"/>
      </w:rPr>
      <w:t>VAT 971 7213 15</w:t>
    </w:r>
  </w:p>
  <w:p w14:paraId="177FCD3E" w14:textId="77777777" w:rsidR="00D0586D" w:rsidRDefault="00D05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953F2" w14:textId="77777777" w:rsidR="00646B4B" w:rsidRDefault="00646B4B" w:rsidP="00D0586D">
      <w:r>
        <w:separator/>
      </w:r>
    </w:p>
  </w:footnote>
  <w:footnote w:type="continuationSeparator" w:id="0">
    <w:p w14:paraId="00295E52" w14:textId="77777777" w:rsidR="00646B4B" w:rsidRDefault="00646B4B" w:rsidP="00D0586D">
      <w:r>
        <w:continuationSeparator/>
      </w:r>
    </w:p>
  </w:footnote>
  <w:footnote w:type="continuationNotice" w:id="1">
    <w:p w14:paraId="744F283F" w14:textId="77777777" w:rsidR="00646B4B" w:rsidRDefault="00646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86421" w14:textId="03751030" w:rsidR="00F01583" w:rsidRDefault="00F01583" w:rsidP="00075069">
    <w:pPr>
      <w:pStyle w:val="Header"/>
      <w:jc w:val="center"/>
    </w:pPr>
    <w:r w:rsidRPr="00075069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003811BB" wp14:editId="020CDE8C">
          <wp:simplePos x="0" y="0"/>
          <wp:positionH relativeFrom="column">
            <wp:posOffset>-152400</wp:posOffset>
          </wp:positionH>
          <wp:positionV relativeFrom="paragraph">
            <wp:posOffset>-201930</wp:posOffset>
          </wp:positionV>
          <wp:extent cx="675640" cy="665325"/>
          <wp:effectExtent l="0" t="0" r="0" b="1905"/>
          <wp:wrapTight wrapText="bothSides">
            <wp:wrapPolygon edited="0">
              <wp:start x="0" y="0"/>
              <wp:lineTo x="0" y="21043"/>
              <wp:lineTo x="20707" y="21043"/>
              <wp:lineTo x="20707" y="0"/>
              <wp:lineTo x="0" y="0"/>
            </wp:wrapPolygon>
          </wp:wrapTight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theast Communities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66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5069">
      <w:rPr>
        <w:rFonts w:asciiTheme="minorHAnsi" w:hAnsiTheme="minorHAnsi" w:cstheme="minorHAnsi"/>
      </w:rPr>
      <w:ptab w:relativeTo="margin" w:alignment="center" w:leader="none"/>
    </w:r>
    <w:r w:rsidRPr="00075069">
      <w:rPr>
        <w:rFonts w:asciiTheme="minorHAnsi" w:hAnsiTheme="minorHAnsi" w:cstheme="minorHAnsi"/>
        <w:color w:val="00B050"/>
      </w:rPr>
      <w:t>S</w:t>
    </w:r>
    <w:r w:rsidRPr="00075069">
      <w:rPr>
        <w:rStyle w:val="TitleChar"/>
        <w:rFonts w:asciiTheme="minorHAnsi" w:eastAsia="Calibri" w:hAnsiTheme="minorHAnsi" w:cstheme="minorHAnsi"/>
        <w:color w:val="00B050"/>
        <w:szCs w:val="24"/>
      </w:rPr>
      <w:t>outheast Communities Rail Partnership CIC</w:t>
    </w:r>
    <w:r w:rsidRPr="00581922">
      <w:rPr>
        <w:rStyle w:val="TitleChar"/>
        <w:rFonts w:eastAsia="Calibri"/>
        <w:color w:val="00B050"/>
      </w:rPr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42C24966" wp14:editId="32869A2C">
          <wp:extent cx="895656" cy="499372"/>
          <wp:effectExtent l="0" t="0" r="0" b="0"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P Accreditation Logo (no dates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55" cy="50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F8559" w14:textId="75DB91CB" w:rsidR="00D0586D" w:rsidRDefault="00D0586D">
    <w:pPr>
      <w:pStyle w:val="Header"/>
    </w:pPr>
  </w:p>
  <w:p w14:paraId="26062A86" w14:textId="77777777" w:rsidR="00D0586D" w:rsidRDefault="00D05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B7A"/>
    <w:multiLevelType w:val="hybridMultilevel"/>
    <w:tmpl w:val="8DB60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32B"/>
    <w:multiLevelType w:val="hybridMultilevel"/>
    <w:tmpl w:val="EFAA099A"/>
    <w:lvl w:ilvl="0" w:tplc="3DD46BCC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0A06"/>
    <w:multiLevelType w:val="hybridMultilevel"/>
    <w:tmpl w:val="7110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C6380"/>
    <w:multiLevelType w:val="hybridMultilevel"/>
    <w:tmpl w:val="F920FC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672627"/>
    <w:multiLevelType w:val="hybridMultilevel"/>
    <w:tmpl w:val="2BF0E746"/>
    <w:lvl w:ilvl="0" w:tplc="F590541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0039E"/>
    <w:multiLevelType w:val="hybridMultilevel"/>
    <w:tmpl w:val="B616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822407">
    <w:abstractNumId w:val="1"/>
  </w:num>
  <w:num w:numId="2" w16cid:durableId="181673560">
    <w:abstractNumId w:val="3"/>
  </w:num>
  <w:num w:numId="3" w16cid:durableId="2124613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283439">
    <w:abstractNumId w:val="2"/>
  </w:num>
  <w:num w:numId="5" w16cid:durableId="1468814738">
    <w:abstractNumId w:val="4"/>
  </w:num>
  <w:num w:numId="6" w16cid:durableId="38340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2A"/>
    <w:rsid w:val="00012B69"/>
    <w:rsid w:val="00021C2D"/>
    <w:rsid w:val="00023025"/>
    <w:rsid w:val="00031CED"/>
    <w:rsid w:val="00062CB2"/>
    <w:rsid w:val="00071D85"/>
    <w:rsid w:val="00075069"/>
    <w:rsid w:val="0008110A"/>
    <w:rsid w:val="00081A51"/>
    <w:rsid w:val="000A32D2"/>
    <w:rsid w:val="000C2C3C"/>
    <w:rsid w:val="000F3147"/>
    <w:rsid w:val="00103F9C"/>
    <w:rsid w:val="001075FF"/>
    <w:rsid w:val="00107CF1"/>
    <w:rsid w:val="0011244A"/>
    <w:rsid w:val="001169A3"/>
    <w:rsid w:val="00116C7B"/>
    <w:rsid w:val="001171CE"/>
    <w:rsid w:val="001246E4"/>
    <w:rsid w:val="00141841"/>
    <w:rsid w:val="00143433"/>
    <w:rsid w:val="001477FA"/>
    <w:rsid w:val="00151A06"/>
    <w:rsid w:val="00181364"/>
    <w:rsid w:val="001A0DEE"/>
    <w:rsid w:val="001A40EF"/>
    <w:rsid w:val="001A6FF7"/>
    <w:rsid w:val="001C3D31"/>
    <w:rsid w:val="001D7272"/>
    <w:rsid w:val="001E2A05"/>
    <w:rsid w:val="001E4822"/>
    <w:rsid w:val="00203FF1"/>
    <w:rsid w:val="002058A5"/>
    <w:rsid w:val="00207909"/>
    <w:rsid w:val="00215F11"/>
    <w:rsid w:val="0024369E"/>
    <w:rsid w:val="00253093"/>
    <w:rsid w:val="002534D0"/>
    <w:rsid w:val="00263A86"/>
    <w:rsid w:val="00287635"/>
    <w:rsid w:val="002913C7"/>
    <w:rsid w:val="002B24D3"/>
    <w:rsid w:val="002B69E0"/>
    <w:rsid w:val="002C6BB3"/>
    <w:rsid w:val="002D6C55"/>
    <w:rsid w:val="002E2E1F"/>
    <w:rsid w:val="002F4366"/>
    <w:rsid w:val="00300F37"/>
    <w:rsid w:val="003100B3"/>
    <w:rsid w:val="00314AF4"/>
    <w:rsid w:val="00315052"/>
    <w:rsid w:val="00321A1E"/>
    <w:rsid w:val="003225A8"/>
    <w:rsid w:val="003227EE"/>
    <w:rsid w:val="00334DDE"/>
    <w:rsid w:val="00337D40"/>
    <w:rsid w:val="00344003"/>
    <w:rsid w:val="00346B6A"/>
    <w:rsid w:val="0037028E"/>
    <w:rsid w:val="003729FB"/>
    <w:rsid w:val="00381E83"/>
    <w:rsid w:val="00394E1D"/>
    <w:rsid w:val="00394E4D"/>
    <w:rsid w:val="003B516B"/>
    <w:rsid w:val="003C5307"/>
    <w:rsid w:val="003E0798"/>
    <w:rsid w:val="003E18A9"/>
    <w:rsid w:val="003E76CA"/>
    <w:rsid w:val="003F62BD"/>
    <w:rsid w:val="003F7139"/>
    <w:rsid w:val="00402530"/>
    <w:rsid w:val="004136D4"/>
    <w:rsid w:val="00413CA1"/>
    <w:rsid w:val="00422644"/>
    <w:rsid w:val="00426D0C"/>
    <w:rsid w:val="004475F8"/>
    <w:rsid w:val="00451B1B"/>
    <w:rsid w:val="0045652D"/>
    <w:rsid w:val="00457354"/>
    <w:rsid w:val="00464366"/>
    <w:rsid w:val="0046503D"/>
    <w:rsid w:val="004864BC"/>
    <w:rsid w:val="00493682"/>
    <w:rsid w:val="004A63CF"/>
    <w:rsid w:val="004C6F2A"/>
    <w:rsid w:val="004C7F49"/>
    <w:rsid w:val="004E193D"/>
    <w:rsid w:val="004E7A5B"/>
    <w:rsid w:val="005020B0"/>
    <w:rsid w:val="0051524C"/>
    <w:rsid w:val="00520ACF"/>
    <w:rsid w:val="00526BBB"/>
    <w:rsid w:val="00536F0A"/>
    <w:rsid w:val="0054218E"/>
    <w:rsid w:val="00544C1E"/>
    <w:rsid w:val="00552135"/>
    <w:rsid w:val="00555871"/>
    <w:rsid w:val="005576DF"/>
    <w:rsid w:val="00564226"/>
    <w:rsid w:val="005856D4"/>
    <w:rsid w:val="00585B98"/>
    <w:rsid w:val="0058668B"/>
    <w:rsid w:val="00593C0D"/>
    <w:rsid w:val="0059786C"/>
    <w:rsid w:val="005A0262"/>
    <w:rsid w:val="005A673B"/>
    <w:rsid w:val="005C6096"/>
    <w:rsid w:val="005C64AE"/>
    <w:rsid w:val="005D7452"/>
    <w:rsid w:val="005F0743"/>
    <w:rsid w:val="006042C8"/>
    <w:rsid w:val="00610467"/>
    <w:rsid w:val="00612B4E"/>
    <w:rsid w:val="00622EAB"/>
    <w:rsid w:val="006238D4"/>
    <w:rsid w:val="00636973"/>
    <w:rsid w:val="00646641"/>
    <w:rsid w:val="00646B4B"/>
    <w:rsid w:val="00646BD4"/>
    <w:rsid w:val="00651B3A"/>
    <w:rsid w:val="00654535"/>
    <w:rsid w:val="00656DC4"/>
    <w:rsid w:val="00664002"/>
    <w:rsid w:val="00676D4A"/>
    <w:rsid w:val="0067772F"/>
    <w:rsid w:val="006A58A2"/>
    <w:rsid w:val="006B6EFA"/>
    <w:rsid w:val="006C27BA"/>
    <w:rsid w:val="006D221F"/>
    <w:rsid w:val="006D5060"/>
    <w:rsid w:val="006E58D4"/>
    <w:rsid w:val="006F29D5"/>
    <w:rsid w:val="007230AA"/>
    <w:rsid w:val="007315C0"/>
    <w:rsid w:val="0075131F"/>
    <w:rsid w:val="007545B6"/>
    <w:rsid w:val="00760F49"/>
    <w:rsid w:val="0078088B"/>
    <w:rsid w:val="007847FF"/>
    <w:rsid w:val="007A31C8"/>
    <w:rsid w:val="007C657F"/>
    <w:rsid w:val="007E3397"/>
    <w:rsid w:val="007E38E1"/>
    <w:rsid w:val="007E4B2B"/>
    <w:rsid w:val="007E4F65"/>
    <w:rsid w:val="007F3BD0"/>
    <w:rsid w:val="008115AC"/>
    <w:rsid w:val="00840915"/>
    <w:rsid w:val="00841FA7"/>
    <w:rsid w:val="00844392"/>
    <w:rsid w:val="00847405"/>
    <w:rsid w:val="00850094"/>
    <w:rsid w:val="00853CB4"/>
    <w:rsid w:val="00857361"/>
    <w:rsid w:val="008649AE"/>
    <w:rsid w:val="00877204"/>
    <w:rsid w:val="00883E7E"/>
    <w:rsid w:val="008A437C"/>
    <w:rsid w:val="008B3D58"/>
    <w:rsid w:val="00900C28"/>
    <w:rsid w:val="0090778C"/>
    <w:rsid w:val="0092389F"/>
    <w:rsid w:val="00931172"/>
    <w:rsid w:val="00932EB7"/>
    <w:rsid w:val="009509AF"/>
    <w:rsid w:val="00970837"/>
    <w:rsid w:val="009808C3"/>
    <w:rsid w:val="009855CA"/>
    <w:rsid w:val="00991DD8"/>
    <w:rsid w:val="009D5BBE"/>
    <w:rsid w:val="009F0BB8"/>
    <w:rsid w:val="009F20E3"/>
    <w:rsid w:val="00A00ED7"/>
    <w:rsid w:val="00A043CF"/>
    <w:rsid w:val="00A35C2E"/>
    <w:rsid w:val="00A41029"/>
    <w:rsid w:val="00A4124E"/>
    <w:rsid w:val="00A65EDA"/>
    <w:rsid w:val="00A706EF"/>
    <w:rsid w:val="00A71CC4"/>
    <w:rsid w:val="00A85B80"/>
    <w:rsid w:val="00A86699"/>
    <w:rsid w:val="00AA1F8D"/>
    <w:rsid w:val="00AA3581"/>
    <w:rsid w:val="00AB15DB"/>
    <w:rsid w:val="00AC0297"/>
    <w:rsid w:val="00AE3E3B"/>
    <w:rsid w:val="00B22C1A"/>
    <w:rsid w:val="00B27F4F"/>
    <w:rsid w:val="00B3376E"/>
    <w:rsid w:val="00B56A81"/>
    <w:rsid w:val="00B620BB"/>
    <w:rsid w:val="00B704DD"/>
    <w:rsid w:val="00B721BF"/>
    <w:rsid w:val="00B72F36"/>
    <w:rsid w:val="00B7573A"/>
    <w:rsid w:val="00B9029E"/>
    <w:rsid w:val="00B92E94"/>
    <w:rsid w:val="00B96128"/>
    <w:rsid w:val="00BA21E7"/>
    <w:rsid w:val="00BB6F27"/>
    <w:rsid w:val="00BC092E"/>
    <w:rsid w:val="00C05713"/>
    <w:rsid w:val="00C11898"/>
    <w:rsid w:val="00C11E4B"/>
    <w:rsid w:val="00C120B2"/>
    <w:rsid w:val="00C20723"/>
    <w:rsid w:val="00C20FDB"/>
    <w:rsid w:val="00C232E3"/>
    <w:rsid w:val="00C238A5"/>
    <w:rsid w:val="00C27FE8"/>
    <w:rsid w:val="00C42CE5"/>
    <w:rsid w:val="00C450E1"/>
    <w:rsid w:val="00C501CC"/>
    <w:rsid w:val="00C51B80"/>
    <w:rsid w:val="00C5504E"/>
    <w:rsid w:val="00C55FA7"/>
    <w:rsid w:val="00C56E4E"/>
    <w:rsid w:val="00C5795E"/>
    <w:rsid w:val="00C61FA0"/>
    <w:rsid w:val="00C65543"/>
    <w:rsid w:val="00C809F2"/>
    <w:rsid w:val="00CA1B49"/>
    <w:rsid w:val="00CB17CD"/>
    <w:rsid w:val="00CD278A"/>
    <w:rsid w:val="00CD4D1D"/>
    <w:rsid w:val="00CD7107"/>
    <w:rsid w:val="00CE0CEA"/>
    <w:rsid w:val="00CF755C"/>
    <w:rsid w:val="00D01F34"/>
    <w:rsid w:val="00D0586D"/>
    <w:rsid w:val="00D16FE8"/>
    <w:rsid w:val="00D2001D"/>
    <w:rsid w:val="00D41F06"/>
    <w:rsid w:val="00D47D38"/>
    <w:rsid w:val="00D51BE6"/>
    <w:rsid w:val="00D53951"/>
    <w:rsid w:val="00D54DA6"/>
    <w:rsid w:val="00D83E03"/>
    <w:rsid w:val="00D942B3"/>
    <w:rsid w:val="00D952B4"/>
    <w:rsid w:val="00DA4AB9"/>
    <w:rsid w:val="00DB11B5"/>
    <w:rsid w:val="00DB5103"/>
    <w:rsid w:val="00DB653A"/>
    <w:rsid w:val="00DC229D"/>
    <w:rsid w:val="00DF08B4"/>
    <w:rsid w:val="00DF581E"/>
    <w:rsid w:val="00E134C6"/>
    <w:rsid w:val="00E15B7B"/>
    <w:rsid w:val="00E3147B"/>
    <w:rsid w:val="00E37A73"/>
    <w:rsid w:val="00E4238E"/>
    <w:rsid w:val="00E46AED"/>
    <w:rsid w:val="00E5250A"/>
    <w:rsid w:val="00E61D69"/>
    <w:rsid w:val="00E64A89"/>
    <w:rsid w:val="00E928EF"/>
    <w:rsid w:val="00EA6226"/>
    <w:rsid w:val="00EA79B6"/>
    <w:rsid w:val="00EB5E9E"/>
    <w:rsid w:val="00EC1785"/>
    <w:rsid w:val="00EE3799"/>
    <w:rsid w:val="00EE640C"/>
    <w:rsid w:val="00EE70DD"/>
    <w:rsid w:val="00F01583"/>
    <w:rsid w:val="00F06E46"/>
    <w:rsid w:val="00F22EE2"/>
    <w:rsid w:val="00F23517"/>
    <w:rsid w:val="00F238E3"/>
    <w:rsid w:val="00F27CFD"/>
    <w:rsid w:val="00F4450D"/>
    <w:rsid w:val="00F66E35"/>
    <w:rsid w:val="00F81D64"/>
    <w:rsid w:val="00F96778"/>
    <w:rsid w:val="00FC5FD8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3D2CF6A"/>
  <w15:chartTrackingRefBased/>
  <w15:docId w15:val="{F93A552B-FC0B-4738-A0ED-0FF5FE4C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2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C6F2A"/>
    <w:pPr>
      <w:keepNext/>
      <w:tabs>
        <w:tab w:val="left" w:pos="-720"/>
      </w:tabs>
      <w:suppressAutoHyphens/>
      <w:jc w:val="both"/>
      <w:outlineLvl w:val="0"/>
    </w:pPr>
    <w:rPr>
      <w:rFonts w:ascii="Univers (WN)" w:hAnsi="Univers (WN)"/>
      <w:b/>
      <w:spacing w:val="-2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C6F2A"/>
    <w:pPr>
      <w:keepNext/>
      <w:tabs>
        <w:tab w:val="left" w:pos="-630"/>
        <w:tab w:val="left" w:pos="90"/>
        <w:tab w:val="left" w:pos="810"/>
        <w:tab w:val="left" w:pos="1098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  <w:tab w:val="left" w:pos="10170"/>
        <w:tab w:val="left" w:pos="10890"/>
        <w:tab w:val="left" w:pos="11610"/>
        <w:tab w:val="left" w:pos="12330"/>
        <w:tab w:val="left" w:pos="13050"/>
        <w:tab w:val="left" w:pos="13770"/>
        <w:tab w:val="left" w:pos="14490"/>
        <w:tab w:val="left" w:pos="15210"/>
        <w:tab w:val="left" w:pos="15930"/>
        <w:tab w:val="left" w:pos="16650"/>
        <w:tab w:val="left" w:pos="17370"/>
        <w:tab w:val="left" w:pos="18090"/>
        <w:tab w:val="left" w:pos="18810"/>
      </w:tabs>
      <w:suppressAutoHyphens/>
      <w:ind w:left="666" w:hanging="576"/>
      <w:jc w:val="both"/>
      <w:outlineLvl w:val="1"/>
    </w:pPr>
    <w:rPr>
      <w:rFonts w:ascii="Univers" w:hAnsi="Univers"/>
      <w:b/>
      <w:spacing w:val="-2"/>
      <w:kern w:val="1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C6F2A"/>
    <w:pPr>
      <w:keepNext/>
      <w:outlineLvl w:val="6"/>
    </w:pPr>
    <w:rPr>
      <w:rFonts w:ascii="Arial" w:hAnsi="Arial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C6F2A"/>
    <w:rPr>
      <w:rFonts w:ascii="Univers (WN)" w:eastAsia="Times New Roman" w:hAnsi="Univers (WN)" w:cs="Times New Roman"/>
      <w:b/>
      <w:spacing w:val="-2"/>
      <w:sz w:val="20"/>
      <w:szCs w:val="20"/>
      <w:lang w:val="en-GB"/>
    </w:rPr>
  </w:style>
  <w:style w:type="character" w:customStyle="1" w:styleId="Heading2Char">
    <w:name w:val="Heading 2 Char"/>
    <w:link w:val="Heading2"/>
    <w:rsid w:val="004C6F2A"/>
    <w:rPr>
      <w:rFonts w:ascii="Univers" w:eastAsia="Times New Roman" w:hAnsi="Univers" w:cs="Times New Roman"/>
      <w:b/>
      <w:spacing w:val="-2"/>
      <w:kern w:val="1"/>
      <w:sz w:val="20"/>
      <w:szCs w:val="20"/>
      <w:lang w:val="en-GB"/>
    </w:rPr>
  </w:style>
  <w:style w:type="character" w:customStyle="1" w:styleId="Heading7Char">
    <w:name w:val="Heading 7 Char"/>
    <w:link w:val="Heading7"/>
    <w:rsid w:val="004C6F2A"/>
    <w:rPr>
      <w:rFonts w:ascii="Arial" w:eastAsia="Times New Roman" w:hAnsi="Arial" w:cs="Times New Roman"/>
      <w:b/>
      <w:spacing w:val="-2"/>
      <w:sz w:val="24"/>
      <w:szCs w:val="24"/>
      <w:lang w:val="en-GB"/>
    </w:rPr>
  </w:style>
  <w:style w:type="paragraph" w:customStyle="1" w:styleId="Technical4">
    <w:name w:val="Technical 4"/>
    <w:rsid w:val="004C6F2A"/>
    <w:pPr>
      <w:tabs>
        <w:tab w:val="left" w:pos="-720"/>
      </w:tabs>
      <w:suppressAutoHyphens/>
    </w:pPr>
    <w:rPr>
      <w:rFonts w:ascii="Univers" w:eastAsia="Times New Roman" w:hAnsi="Univers"/>
      <w:b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4C6F2A"/>
    <w:pPr>
      <w:tabs>
        <w:tab w:val="left" w:pos="-720"/>
      </w:tabs>
      <w:suppressAutoHyphens/>
      <w:jc w:val="center"/>
    </w:pPr>
    <w:rPr>
      <w:b/>
      <w:spacing w:val="-2"/>
      <w:szCs w:val="20"/>
    </w:rPr>
  </w:style>
  <w:style w:type="character" w:customStyle="1" w:styleId="TitleChar">
    <w:name w:val="Title Char"/>
    <w:link w:val="Title"/>
    <w:uiPriority w:val="10"/>
    <w:rsid w:val="004C6F2A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4C6F2A"/>
    <w:pPr>
      <w:jc w:val="both"/>
    </w:pPr>
    <w:rPr>
      <w:rFonts w:ascii="Univers (W1)" w:hAnsi="Univers (W1)"/>
      <w:sz w:val="32"/>
      <w:szCs w:val="20"/>
    </w:rPr>
  </w:style>
  <w:style w:type="character" w:customStyle="1" w:styleId="BodyTextChar">
    <w:name w:val="Body Text Char"/>
    <w:link w:val="BodyText"/>
    <w:rsid w:val="004C6F2A"/>
    <w:rPr>
      <w:rFonts w:ascii="Univers (W1)" w:eastAsia="Times New Roman" w:hAnsi="Univers (W1)" w:cs="Times New Roman"/>
      <w:sz w:val="32"/>
      <w:szCs w:val="20"/>
      <w:lang w:val="en-GB"/>
    </w:rPr>
  </w:style>
  <w:style w:type="paragraph" w:styleId="BodyText2">
    <w:name w:val="Body Text 2"/>
    <w:basedOn w:val="Normal"/>
    <w:link w:val="BodyText2Char"/>
    <w:rsid w:val="004C6F2A"/>
    <w:pPr>
      <w:jc w:val="center"/>
    </w:pPr>
    <w:rPr>
      <w:rFonts w:ascii="Arial" w:hAnsi="Arial"/>
      <w:b/>
      <w:sz w:val="96"/>
    </w:rPr>
  </w:style>
  <w:style w:type="character" w:customStyle="1" w:styleId="BodyText2Char">
    <w:name w:val="Body Text 2 Char"/>
    <w:link w:val="BodyText2"/>
    <w:rsid w:val="004C6F2A"/>
    <w:rPr>
      <w:rFonts w:ascii="Arial" w:eastAsia="Times New Roman" w:hAnsi="Arial" w:cs="Times New Roman"/>
      <w:b/>
      <w:sz w:val="96"/>
      <w:szCs w:val="24"/>
      <w:lang w:val="en-GB"/>
    </w:rPr>
  </w:style>
  <w:style w:type="character" w:styleId="Hyperlink">
    <w:name w:val="Hyperlink"/>
    <w:uiPriority w:val="99"/>
    <w:rsid w:val="004C6F2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C6F2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C6F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ParagraphFontParaCharCharCharCharCharCharCharCharCharCharCharCharCharCharCharCharCharCharChar">
    <w:name w:val="Default Paragraph Font Para Char Char Char Char Char Char Char Char Char Char Char Char Char Char Char Char Char Char Char"/>
    <w:basedOn w:val="Normal"/>
    <w:rsid w:val="004C6F2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4C6F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822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656DC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A58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5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86D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86D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5652D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6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52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2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@southeastcrp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ona@southeastcr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C080A90C5947BE81B90001E3135E" ma:contentTypeVersion="4" ma:contentTypeDescription="Create a new document." ma:contentTypeScope="" ma:versionID="dc9b94ab1823ba60d2f813c2c6f2aa46">
  <xsd:schema xmlns:xsd="http://www.w3.org/2001/XMLSchema" xmlns:xs="http://www.w3.org/2001/XMLSchema" xmlns:p="http://schemas.microsoft.com/office/2006/metadata/properties" xmlns:ns2="2ae61450-4805-4aaf-b943-cb88bd20693b" targetNamespace="http://schemas.microsoft.com/office/2006/metadata/properties" ma:root="true" ma:fieldsID="3292c3397ad14acc0ab62202f6bd8366" ns2:_="">
    <xsd:import namespace="2ae61450-4805-4aaf-b943-cb88bd20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1450-4805-4aaf-b943-cb88bd20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2AC67-2C0C-4A0C-91BE-EA07C6F8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3746B-0CDB-4B01-A709-961A5BFEE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254EE-94E7-42B5-8464-103DAE8BB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61450-4805-4aaf-b943-cb88bd20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/>
  <LinksUpToDate>false</LinksUpToDate>
  <CharactersWithSpaces>8653</CharactersWithSpaces>
  <SharedDoc>false</SharedDoc>
  <HLinks>
    <vt:vector size="12" baseType="variant"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mailto:fiona@sussexcrp.org</vt:lpwstr>
      </vt:variant>
      <vt:variant>
        <vt:lpwstr/>
      </vt:variant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mailto:fiona@sussexcrp.org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subject/>
  <dc:creator>Sam</dc:creator>
  <cp:keywords/>
  <cp:lastModifiedBy>Fiona Morton</cp:lastModifiedBy>
  <cp:revision>13</cp:revision>
  <cp:lastPrinted>2009-11-20T15:24:00Z</cp:lastPrinted>
  <dcterms:created xsi:type="dcterms:W3CDTF">2024-04-24T13:04:00Z</dcterms:created>
  <dcterms:modified xsi:type="dcterms:W3CDTF">2024-04-25T13:43:00Z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0x0101004322C080A90C5947BE81B90001E3135E</vt:lpwstr>
  </property>
</Properties>
</file>